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82CD" w14:textId="2884D4EC" w:rsidR="00DA4036" w:rsidRPr="00DA4036" w:rsidRDefault="00614634" w:rsidP="004F34FB">
      <w:pPr>
        <w:rPr>
          <w:b/>
          <w:bCs/>
          <w:sz w:val="28"/>
          <w:szCs w:val="28"/>
        </w:rPr>
      </w:pPr>
      <w:r>
        <w:fldChar w:fldCharType="begin"/>
      </w:r>
      <w:r>
        <w:instrText xml:space="preserve"> HYPERLINK "https://www.youtube.com/channel/UCqqIPOTshm8EM8CCWkCy9Pg" </w:instrText>
      </w:r>
      <w:r>
        <w:fldChar w:fldCharType="separate"/>
      </w:r>
      <w:r w:rsidR="00487244">
        <w:rPr>
          <w:rStyle w:val="Hyperlink"/>
        </w:rPr>
        <w:t>Psych Boost - YouTube</w:t>
      </w:r>
      <w:r>
        <w:rPr>
          <w:rStyle w:val="Hyperlink"/>
        </w:rPr>
        <w:fldChar w:fldCharType="end"/>
      </w:r>
      <w:r w:rsidR="00492897">
        <w:rPr>
          <w:rStyle w:val="Hyperlink"/>
        </w:rPr>
        <w:t xml:space="preserve"> – Revise at least one section everyday over the </w:t>
      </w:r>
      <w:r w:rsidR="00A676D9">
        <w:rPr>
          <w:rStyle w:val="Hyperlink"/>
        </w:rPr>
        <w:t>Christmas</w:t>
      </w:r>
      <w:r w:rsidR="00492897">
        <w:rPr>
          <w:rStyle w:val="Hyperlink"/>
        </w:rPr>
        <w:t xml:space="preserve"> holidays – your choice </w:t>
      </w:r>
      <w:r w:rsidR="00492897" w:rsidRPr="00492897">
        <w:rPr>
          <w:rStyle w:val="Hyperlink"/>
          <w:color w:val="FF0000"/>
        </w:rPr>
        <w:t>Red – Conformity</w:t>
      </w:r>
      <w:r w:rsidR="00492897">
        <w:rPr>
          <w:rStyle w:val="Hyperlink"/>
        </w:rPr>
        <w:t xml:space="preserve">, </w:t>
      </w:r>
      <w:r w:rsidR="00492897" w:rsidRPr="00492897">
        <w:rPr>
          <w:rStyle w:val="Hyperlink"/>
          <w:color w:val="70AD47" w:themeColor="accent6"/>
        </w:rPr>
        <w:t>Green is attachment</w:t>
      </w:r>
      <w:r w:rsidR="00492897">
        <w:rPr>
          <w:rStyle w:val="Hyperlink"/>
        </w:rPr>
        <w:t xml:space="preserve">, </w:t>
      </w:r>
      <w:r w:rsidR="00492897" w:rsidRPr="00492897">
        <w:rPr>
          <w:rStyle w:val="Hyperlink"/>
          <w:color w:val="2F5496" w:themeColor="accent1" w:themeShade="BF"/>
        </w:rPr>
        <w:t>blue is the approaches</w:t>
      </w:r>
      <w:r w:rsidR="00492897">
        <w:rPr>
          <w:rStyle w:val="Hyperlink"/>
        </w:rPr>
        <w:t xml:space="preserve">, </w:t>
      </w:r>
      <w:r w:rsidR="00492897" w:rsidRPr="00492897">
        <w:rPr>
          <w:rStyle w:val="Hyperlink"/>
          <w:highlight w:val="yellow"/>
        </w:rPr>
        <w:t>yellow – memory</w:t>
      </w:r>
      <w:r w:rsidR="00492897">
        <w:rPr>
          <w:rStyle w:val="Hyperlink"/>
        </w:rPr>
        <w:t xml:space="preserve"> </w:t>
      </w:r>
      <w:r w:rsidR="00492897" w:rsidRPr="00492897">
        <w:rPr>
          <w:rStyle w:val="Hyperlink"/>
          <w:highlight w:val="cyan"/>
        </w:rPr>
        <w:t>turquoise –</w:t>
      </w:r>
      <w:r w:rsidR="00492897">
        <w:rPr>
          <w:rStyle w:val="Hyperlink"/>
        </w:rPr>
        <w:t xml:space="preserve"> </w:t>
      </w:r>
      <w:r w:rsidR="00492897" w:rsidRPr="00492897">
        <w:rPr>
          <w:rStyle w:val="Hyperlink"/>
          <w:highlight w:val="cyan"/>
        </w:rPr>
        <w:t>research methods.</w:t>
      </w:r>
      <w:r w:rsidR="00492897">
        <w:rPr>
          <w:rStyle w:val="Hyperlink"/>
        </w:rPr>
        <w:t xml:space="preserve"> Hand in all revision work w/c </w:t>
      </w:r>
      <w:r w:rsidR="00A676D9">
        <w:rPr>
          <w:rStyle w:val="Hyperlink"/>
        </w:rPr>
        <w:t>January 2025</w:t>
      </w:r>
    </w:p>
    <w:tbl>
      <w:tblPr>
        <w:tblStyle w:val="TableGrid"/>
        <w:tblpPr w:leftFromText="180" w:rightFromText="180" w:vertAnchor="text" w:horzAnchor="page" w:tblpX="565" w:tblpY="164"/>
        <w:tblW w:w="15388" w:type="dxa"/>
        <w:tblLook w:val="04A0" w:firstRow="1" w:lastRow="0" w:firstColumn="1" w:lastColumn="0" w:noHBand="0" w:noVBand="1"/>
      </w:tblPr>
      <w:tblGrid>
        <w:gridCol w:w="1209"/>
        <w:gridCol w:w="2256"/>
        <w:gridCol w:w="2576"/>
        <w:gridCol w:w="9347"/>
      </w:tblGrid>
      <w:tr w:rsidR="00487244" w14:paraId="4FDC4377" w14:textId="77777777" w:rsidTr="00A676D9">
        <w:trPr>
          <w:trHeight w:val="565"/>
        </w:trPr>
        <w:tc>
          <w:tcPr>
            <w:tcW w:w="899" w:type="dxa"/>
            <w:shd w:val="clear" w:color="auto" w:fill="000000" w:themeFill="text1"/>
          </w:tcPr>
          <w:p w14:paraId="5CA75221" w14:textId="0619BE51" w:rsidR="00487244" w:rsidRPr="00612A12" w:rsidRDefault="00894E29" w:rsidP="007D60F2">
            <w:pPr>
              <w:jc w:val="center"/>
              <w:rPr>
                <w:sz w:val="28"/>
                <w:szCs w:val="28"/>
              </w:rPr>
            </w:pPr>
            <w:bookmarkStart w:id="0" w:name="_Hlk79438180"/>
            <w:r>
              <w:rPr>
                <w:sz w:val="28"/>
                <w:szCs w:val="28"/>
              </w:rPr>
              <w:t>Date</w:t>
            </w:r>
          </w:p>
        </w:tc>
        <w:tc>
          <w:tcPr>
            <w:tcW w:w="939" w:type="dxa"/>
            <w:shd w:val="clear" w:color="auto" w:fill="000000" w:themeFill="text1"/>
          </w:tcPr>
          <w:p w14:paraId="1A06924F" w14:textId="77777777" w:rsidR="00487244" w:rsidRPr="00612A12" w:rsidRDefault="00487244" w:rsidP="007D60F2">
            <w:pPr>
              <w:jc w:val="center"/>
              <w:rPr>
                <w:sz w:val="28"/>
                <w:szCs w:val="28"/>
              </w:rPr>
            </w:pPr>
            <w:r w:rsidRPr="00612A12">
              <w:rPr>
                <w:sz w:val="28"/>
                <w:szCs w:val="28"/>
              </w:rPr>
              <w:t>TOPIC</w:t>
            </w:r>
            <w:r>
              <w:rPr>
                <w:sz w:val="28"/>
                <w:szCs w:val="28"/>
              </w:rPr>
              <w:t>(S)</w:t>
            </w:r>
          </w:p>
        </w:tc>
        <w:tc>
          <w:tcPr>
            <w:tcW w:w="2673" w:type="dxa"/>
            <w:shd w:val="clear" w:color="auto" w:fill="000000" w:themeFill="text1"/>
          </w:tcPr>
          <w:p w14:paraId="7421B569" w14:textId="05840E13" w:rsidR="00487244" w:rsidRPr="00612A12" w:rsidRDefault="007B7854" w:rsidP="007D60F2">
            <w:pPr>
              <w:jc w:val="center"/>
              <w:rPr>
                <w:sz w:val="28"/>
                <w:szCs w:val="28"/>
              </w:rPr>
            </w:pPr>
            <w:r>
              <w:rPr>
                <w:sz w:val="28"/>
                <w:szCs w:val="28"/>
              </w:rPr>
              <w:t>TRICKY QUESTIONS</w:t>
            </w:r>
          </w:p>
        </w:tc>
        <w:tc>
          <w:tcPr>
            <w:tcW w:w="10877" w:type="dxa"/>
            <w:shd w:val="clear" w:color="auto" w:fill="000000" w:themeFill="text1"/>
          </w:tcPr>
          <w:p w14:paraId="09279DC5" w14:textId="394055A0" w:rsidR="00487244" w:rsidRPr="00612A12" w:rsidRDefault="00487244" w:rsidP="007D60F2">
            <w:pPr>
              <w:jc w:val="center"/>
              <w:rPr>
                <w:sz w:val="28"/>
                <w:szCs w:val="28"/>
              </w:rPr>
            </w:pPr>
            <w:r w:rsidRPr="00612A12">
              <w:rPr>
                <w:sz w:val="28"/>
                <w:szCs w:val="28"/>
              </w:rPr>
              <w:t>TASK(S)</w:t>
            </w:r>
          </w:p>
        </w:tc>
      </w:tr>
      <w:tr w:rsidR="00487244" w14:paraId="243FAE42" w14:textId="77777777" w:rsidTr="00A676D9">
        <w:trPr>
          <w:trHeight w:val="912"/>
        </w:trPr>
        <w:tc>
          <w:tcPr>
            <w:tcW w:w="899" w:type="dxa"/>
          </w:tcPr>
          <w:p w14:paraId="59A08F32" w14:textId="77777777" w:rsidR="00487244" w:rsidRDefault="00487244" w:rsidP="00DA4036">
            <w:pPr>
              <w:jc w:val="center"/>
              <w:rPr>
                <w:sz w:val="28"/>
                <w:szCs w:val="28"/>
              </w:rPr>
            </w:pPr>
          </w:p>
          <w:p w14:paraId="0F9A3D3F" w14:textId="77777777" w:rsidR="00487244" w:rsidRDefault="00487244" w:rsidP="00DA4036">
            <w:pPr>
              <w:jc w:val="center"/>
              <w:rPr>
                <w:sz w:val="28"/>
                <w:szCs w:val="28"/>
              </w:rPr>
            </w:pPr>
          </w:p>
          <w:p w14:paraId="2ACE11AB" w14:textId="38DF1438" w:rsidR="00487244" w:rsidRPr="004F34FB" w:rsidRDefault="00A676D9" w:rsidP="00DA4036">
            <w:pPr>
              <w:jc w:val="center"/>
              <w:rPr>
                <w:sz w:val="28"/>
                <w:szCs w:val="28"/>
              </w:rPr>
            </w:pPr>
            <w:r>
              <w:rPr>
                <w:sz w:val="28"/>
                <w:szCs w:val="28"/>
              </w:rPr>
              <w:t>11.12</w:t>
            </w:r>
            <w:r w:rsidR="00134CAC">
              <w:rPr>
                <w:sz w:val="28"/>
                <w:szCs w:val="28"/>
              </w:rPr>
              <w:t>.25</w:t>
            </w:r>
          </w:p>
        </w:tc>
        <w:tc>
          <w:tcPr>
            <w:tcW w:w="939" w:type="dxa"/>
          </w:tcPr>
          <w:p w14:paraId="6AFE504D" w14:textId="4EAD09B9" w:rsidR="00487244" w:rsidRPr="00A676D9" w:rsidRDefault="00487244" w:rsidP="00A676D9">
            <w:pPr>
              <w:ind w:left="360"/>
              <w:rPr>
                <w:color w:val="FF0000"/>
              </w:rPr>
            </w:pPr>
            <w:r w:rsidRPr="00A676D9">
              <w:rPr>
                <w:color w:val="FF0000"/>
              </w:rPr>
              <w:t xml:space="preserve">Conformity – types, explanations, Asch’s study, Asch’s variations, Jenness’ study &amp; Zimbardo’s study </w:t>
            </w:r>
          </w:p>
          <w:p w14:paraId="21DDD25F" w14:textId="34228E38" w:rsidR="00487244" w:rsidRPr="00A676D9" w:rsidRDefault="00487244" w:rsidP="00A676D9">
            <w:pPr>
              <w:ind w:left="360"/>
              <w:rPr>
                <w:color w:val="00B050"/>
              </w:rPr>
            </w:pPr>
            <w:r w:rsidRPr="00A676D9">
              <w:rPr>
                <w:color w:val="00B050"/>
              </w:rPr>
              <w:t>Caregiver-infant interactions – reciprocity &amp; interactional synchrony</w:t>
            </w:r>
          </w:p>
          <w:p w14:paraId="79452EFF" w14:textId="77777777" w:rsidR="00364043" w:rsidRPr="00A676D9" w:rsidRDefault="00487244" w:rsidP="00A676D9">
            <w:pPr>
              <w:ind w:left="360"/>
              <w:rPr>
                <w:color w:val="4472C4" w:themeColor="accent1"/>
              </w:rPr>
            </w:pPr>
            <w:r w:rsidRPr="00A676D9">
              <w:rPr>
                <w:color w:val="4472C4" w:themeColor="accent1"/>
              </w:rPr>
              <w:t>Wundt</w:t>
            </w:r>
          </w:p>
          <w:p w14:paraId="3E88A2B1" w14:textId="459ED459" w:rsidR="00487244" w:rsidRPr="00A676D9" w:rsidRDefault="00487244" w:rsidP="00A676D9">
            <w:pPr>
              <w:ind w:left="360"/>
              <w:rPr>
                <w:color w:val="4472C4" w:themeColor="accent1"/>
              </w:rPr>
            </w:pPr>
            <w:r w:rsidRPr="00A676D9">
              <w:rPr>
                <w:color w:val="4472C4" w:themeColor="accent1"/>
              </w:rPr>
              <w:t>Behaviourist approach</w:t>
            </w:r>
          </w:p>
        </w:tc>
        <w:tc>
          <w:tcPr>
            <w:tcW w:w="2673" w:type="dxa"/>
          </w:tcPr>
          <w:p w14:paraId="3548BC5E" w14:textId="795012B5" w:rsidR="00DE099D" w:rsidRPr="00364043" w:rsidRDefault="00DE099D" w:rsidP="007B7854">
            <w:pPr>
              <w:autoSpaceDE w:val="0"/>
              <w:autoSpaceDN w:val="0"/>
              <w:adjustRightInd w:val="0"/>
              <w:rPr>
                <w:rFonts w:ascii="Corbel" w:hAnsi="Corbel" w:cs="ArialMT"/>
              </w:rPr>
            </w:pPr>
            <w:r w:rsidRPr="00364043">
              <w:rPr>
                <w:rFonts w:ascii="Corbel" w:hAnsi="Corbel" w:cs="ArialMT"/>
              </w:rPr>
              <w:t>Briefly outline how two variables investigated by Asch were found to affect conformity. (2 marks)</w:t>
            </w:r>
          </w:p>
          <w:p w14:paraId="3CFED161" w14:textId="77777777" w:rsidR="00DE099D" w:rsidRPr="00364043" w:rsidRDefault="00DE099D" w:rsidP="007B7854">
            <w:pPr>
              <w:autoSpaceDE w:val="0"/>
              <w:autoSpaceDN w:val="0"/>
              <w:adjustRightInd w:val="0"/>
              <w:rPr>
                <w:rFonts w:ascii="Corbel" w:hAnsi="Corbel" w:cs="Arial"/>
                <w:color w:val="000000" w:themeColor="text1"/>
                <w:lang w:eastAsia="en-GB"/>
              </w:rPr>
            </w:pPr>
          </w:p>
          <w:p w14:paraId="63687763" w14:textId="426F2582" w:rsidR="007B7854" w:rsidRPr="00364043" w:rsidRDefault="007B7854" w:rsidP="007B7854">
            <w:pPr>
              <w:autoSpaceDE w:val="0"/>
              <w:autoSpaceDN w:val="0"/>
              <w:adjustRightInd w:val="0"/>
              <w:rPr>
                <w:rFonts w:ascii="Corbel" w:hAnsi="Corbel"/>
                <w:color w:val="000000" w:themeColor="text1"/>
                <w:lang w:eastAsia="en-GB"/>
              </w:rPr>
            </w:pPr>
            <w:r w:rsidRPr="00364043">
              <w:rPr>
                <w:rFonts w:ascii="Corbel" w:hAnsi="Corbel" w:cs="Arial"/>
                <w:color w:val="000000" w:themeColor="text1"/>
                <w:lang w:eastAsia="en-GB"/>
              </w:rPr>
              <w:t>Briefly discuss how researchers might address difficulties encountered when trying to investigate caregiver–infant interaction.</w:t>
            </w:r>
            <w:r w:rsidRPr="00364043">
              <w:rPr>
                <w:rFonts w:ascii="Corbel" w:hAnsi="Corbel"/>
                <w:color w:val="000000" w:themeColor="text1"/>
                <w:lang w:eastAsia="en-GB"/>
              </w:rPr>
              <w:t xml:space="preserve"> (4 marks)</w:t>
            </w:r>
          </w:p>
          <w:p w14:paraId="53D57927" w14:textId="77777777" w:rsidR="00487244" w:rsidRPr="00364043" w:rsidRDefault="00487244" w:rsidP="007D60F2">
            <w:pPr>
              <w:rPr>
                <w:rFonts w:ascii="Corbel" w:hAnsi="Corbel"/>
              </w:rPr>
            </w:pPr>
          </w:p>
        </w:tc>
        <w:tc>
          <w:tcPr>
            <w:tcW w:w="10877" w:type="dxa"/>
          </w:tcPr>
          <w:p w14:paraId="3E1B0254" w14:textId="51AE3BA5" w:rsidR="007B7854" w:rsidRDefault="00487244" w:rsidP="007D60F2">
            <w:hyperlink r:id="rId5" w:history="1">
              <w:r>
                <w:rPr>
                  <w:rStyle w:val="Hyperlink"/>
                </w:rPr>
                <w:t>Explanations for Conformity Application Essay: Example Answer Video for A Level, Paper 1, Q3 (16 Marks) | Psychology | tutor2u</w:t>
              </w:r>
            </w:hyperlink>
          </w:p>
          <w:p w14:paraId="0CA9E672" w14:textId="77777777" w:rsidR="00364043" w:rsidRDefault="00364043" w:rsidP="007D60F2"/>
          <w:p w14:paraId="6C25310A" w14:textId="6F37F1BD" w:rsidR="007B7854" w:rsidRDefault="007B7854" w:rsidP="007D60F2">
            <w:hyperlink r:id="rId6" w:history="1">
              <w:r>
                <w:rPr>
                  <w:rStyle w:val="Hyperlink"/>
                </w:rPr>
                <w:t>Wundt’s Approach in Psychology | AQA A Level Psychology Catch Up 2021 - YouTube</w:t>
              </w:r>
            </w:hyperlink>
          </w:p>
          <w:p w14:paraId="4F3CC225" w14:textId="77777777" w:rsidR="00487244" w:rsidRDefault="00487244" w:rsidP="007D60F2"/>
          <w:p w14:paraId="1AD6246A" w14:textId="1B74E8B3" w:rsidR="00487244" w:rsidRDefault="007B7854" w:rsidP="007D60F2">
            <w:hyperlink r:id="rId7" w:history="1">
              <w:r>
                <w:rPr>
                  <w:rStyle w:val="Hyperlink"/>
                </w:rPr>
                <w:t>Similarities and Differences Between Classical and Operant Conditioning | Psychology | tutor2u</w:t>
              </w:r>
            </w:hyperlink>
          </w:p>
        </w:tc>
      </w:tr>
      <w:tr w:rsidR="00487244" w14:paraId="77B22AA8" w14:textId="77777777" w:rsidTr="00A676D9">
        <w:trPr>
          <w:trHeight w:val="902"/>
        </w:trPr>
        <w:tc>
          <w:tcPr>
            <w:tcW w:w="899" w:type="dxa"/>
          </w:tcPr>
          <w:p w14:paraId="5E7B30A0" w14:textId="77777777" w:rsidR="00487244" w:rsidRDefault="00487244" w:rsidP="00DA4036">
            <w:pPr>
              <w:jc w:val="center"/>
              <w:rPr>
                <w:sz w:val="28"/>
                <w:szCs w:val="28"/>
              </w:rPr>
            </w:pPr>
          </w:p>
          <w:p w14:paraId="64CA35D3" w14:textId="77777777" w:rsidR="00487244" w:rsidRDefault="00487244" w:rsidP="00DA4036">
            <w:pPr>
              <w:jc w:val="center"/>
              <w:rPr>
                <w:sz w:val="28"/>
                <w:szCs w:val="28"/>
              </w:rPr>
            </w:pPr>
          </w:p>
          <w:p w14:paraId="1901A381" w14:textId="5BDD7096" w:rsidR="00487244" w:rsidRPr="004F34FB" w:rsidRDefault="00A676D9" w:rsidP="00DA4036">
            <w:pPr>
              <w:jc w:val="center"/>
              <w:rPr>
                <w:sz w:val="28"/>
                <w:szCs w:val="28"/>
              </w:rPr>
            </w:pPr>
            <w:r>
              <w:rPr>
                <w:sz w:val="28"/>
                <w:szCs w:val="28"/>
              </w:rPr>
              <w:t>12.12</w:t>
            </w:r>
            <w:r w:rsidR="00134CAC">
              <w:rPr>
                <w:sz w:val="28"/>
                <w:szCs w:val="28"/>
              </w:rPr>
              <w:t>.25</w:t>
            </w:r>
          </w:p>
          <w:p w14:paraId="6EEA4914" w14:textId="38880968" w:rsidR="00487244" w:rsidRPr="004F34FB" w:rsidRDefault="00487244" w:rsidP="00DA4036">
            <w:pPr>
              <w:jc w:val="center"/>
              <w:rPr>
                <w:sz w:val="28"/>
                <w:szCs w:val="28"/>
              </w:rPr>
            </w:pPr>
          </w:p>
        </w:tc>
        <w:tc>
          <w:tcPr>
            <w:tcW w:w="939" w:type="dxa"/>
          </w:tcPr>
          <w:p w14:paraId="185DB38F" w14:textId="77777777" w:rsidR="00487244" w:rsidRPr="00A676D9" w:rsidRDefault="00487244" w:rsidP="00A676D9">
            <w:pPr>
              <w:ind w:left="360"/>
              <w:rPr>
                <w:highlight w:val="yellow"/>
              </w:rPr>
            </w:pPr>
            <w:r w:rsidRPr="00A676D9">
              <w:rPr>
                <w:highlight w:val="yellow"/>
              </w:rPr>
              <w:t>STM &amp; LTM – capacity, coding &amp; duration</w:t>
            </w:r>
          </w:p>
          <w:p w14:paraId="66C63C97" w14:textId="7620BEEB" w:rsidR="00487244" w:rsidRPr="00364043" w:rsidRDefault="00487244" w:rsidP="00A676D9">
            <w:pPr>
              <w:ind w:left="360"/>
            </w:pPr>
            <w:r w:rsidRPr="00A676D9">
              <w:rPr>
                <w:highlight w:val="yellow"/>
              </w:rPr>
              <w:t>Types of LTM</w:t>
            </w:r>
          </w:p>
          <w:p w14:paraId="049A12D7" w14:textId="34BA7E9E" w:rsidR="00487244" w:rsidRPr="00A676D9" w:rsidRDefault="00487244" w:rsidP="00A676D9">
            <w:pPr>
              <w:ind w:left="360"/>
              <w:rPr>
                <w:color w:val="00B050"/>
              </w:rPr>
            </w:pPr>
            <w:r w:rsidRPr="00A676D9">
              <w:rPr>
                <w:color w:val="00B050"/>
              </w:rPr>
              <w:t xml:space="preserve">Strange situation &amp; cultural variations </w:t>
            </w:r>
          </w:p>
          <w:p w14:paraId="026DF790" w14:textId="20572EC6" w:rsidR="00492897" w:rsidRPr="00A676D9" w:rsidRDefault="00492897" w:rsidP="00A676D9">
            <w:pPr>
              <w:ind w:left="360"/>
              <w:rPr>
                <w:color w:val="2F5496" w:themeColor="accent1" w:themeShade="BF"/>
              </w:rPr>
            </w:pPr>
            <w:r w:rsidRPr="00A676D9">
              <w:rPr>
                <w:color w:val="2F5496" w:themeColor="accent1" w:themeShade="BF"/>
              </w:rPr>
              <w:t>The cognitive approach</w:t>
            </w:r>
          </w:p>
          <w:p w14:paraId="2D026D77" w14:textId="2F79A48B" w:rsidR="00487244" w:rsidRPr="00134CAC" w:rsidRDefault="00487244" w:rsidP="00134CAC">
            <w:pPr>
              <w:rPr>
                <w:color w:val="4472C4" w:themeColor="accent1"/>
              </w:rPr>
            </w:pPr>
          </w:p>
        </w:tc>
        <w:tc>
          <w:tcPr>
            <w:tcW w:w="2673" w:type="dxa"/>
          </w:tcPr>
          <w:p w14:paraId="69CD7990" w14:textId="6CFA5B02" w:rsidR="00487244" w:rsidRPr="00364043" w:rsidRDefault="00DE099D" w:rsidP="00364043">
            <w:pPr>
              <w:autoSpaceDE w:val="0"/>
              <w:autoSpaceDN w:val="0"/>
              <w:adjustRightInd w:val="0"/>
              <w:rPr>
                <w:rFonts w:ascii="Corbel" w:hAnsi="Corbel" w:cstheme="minorHAnsi"/>
                <w:lang w:val="en-US"/>
              </w:rPr>
            </w:pPr>
            <w:r w:rsidRPr="00364043">
              <w:rPr>
                <w:rFonts w:ascii="Corbel" w:hAnsi="Corbel"/>
              </w:rPr>
              <w:t>Adil has just started studying the cognitive approach in psychology but does not understand when his teacher tells him that cognitive psychologists use the results of experiments to make inferences about behaviour. Write a brief explanation of inference that would help Adil to understand what his teacher means. (2 marks)</w:t>
            </w:r>
          </w:p>
        </w:tc>
        <w:tc>
          <w:tcPr>
            <w:tcW w:w="10877" w:type="dxa"/>
          </w:tcPr>
          <w:p w14:paraId="074CC23F" w14:textId="77777777" w:rsidR="00487244" w:rsidRDefault="00492897" w:rsidP="007D60F2">
            <w:r>
              <w:t>Describe and evaluate the strange situation (8 marks)</w:t>
            </w:r>
          </w:p>
          <w:p w14:paraId="1D7F32D3" w14:textId="77777777" w:rsidR="00492897" w:rsidRDefault="00492897" w:rsidP="007D60F2">
            <w:r>
              <w:t>Outline the types of attachment Mary Ainsworth found (6 marks)</w:t>
            </w:r>
          </w:p>
          <w:p w14:paraId="50B7E2F1" w14:textId="77777777" w:rsidR="00492897" w:rsidRDefault="00492897" w:rsidP="007D60F2">
            <w:r>
              <w:t>Describe the different types of long-term memory (6 marks)</w:t>
            </w:r>
          </w:p>
          <w:p w14:paraId="512E48F8" w14:textId="652D706D" w:rsidR="00492897" w:rsidRDefault="00492897" w:rsidP="007D60F2">
            <w:r>
              <w:t xml:space="preserve">Draw a diagram to explain the Multi-Store Memory model and relate the </w:t>
            </w:r>
            <w:proofErr w:type="spellStart"/>
            <w:r>
              <w:t>the</w:t>
            </w:r>
            <w:proofErr w:type="spellEnd"/>
            <w:r>
              <w:t xml:space="preserve"> differences in capacity, encoding, and duration.</w:t>
            </w:r>
          </w:p>
        </w:tc>
      </w:tr>
      <w:tr w:rsidR="00487244" w14:paraId="41569754" w14:textId="77777777" w:rsidTr="00A676D9">
        <w:trPr>
          <w:trHeight w:val="754"/>
        </w:trPr>
        <w:tc>
          <w:tcPr>
            <w:tcW w:w="899" w:type="dxa"/>
          </w:tcPr>
          <w:p w14:paraId="0EC1BCFF" w14:textId="77777777" w:rsidR="00487244" w:rsidRDefault="00487244" w:rsidP="00DA4036">
            <w:pPr>
              <w:jc w:val="center"/>
              <w:rPr>
                <w:sz w:val="28"/>
                <w:szCs w:val="28"/>
              </w:rPr>
            </w:pPr>
          </w:p>
          <w:p w14:paraId="6C998F30" w14:textId="6C5159F7" w:rsidR="00487244" w:rsidRDefault="00A676D9" w:rsidP="00DA4036">
            <w:pPr>
              <w:jc w:val="center"/>
              <w:rPr>
                <w:sz w:val="28"/>
                <w:szCs w:val="28"/>
              </w:rPr>
            </w:pPr>
            <w:r>
              <w:rPr>
                <w:sz w:val="28"/>
                <w:szCs w:val="28"/>
              </w:rPr>
              <w:t>15.12</w:t>
            </w:r>
            <w:r w:rsidR="00134CAC">
              <w:rPr>
                <w:sz w:val="28"/>
                <w:szCs w:val="28"/>
              </w:rPr>
              <w:t>.25</w:t>
            </w:r>
          </w:p>
          <w:p w14:paraId="10E95BB2" w14:textId="449C4CAB" w:rsidR="00487244" w:rsidRPr="004F34FB" w:rsidRDefault="00487244" w:rsidP="00DA4036">
            <w:pPr>
              <w:jc w:val="center"/>
              <w:rPr>
                <w:sz w:val="28"/>
                <w:szCs w:val="28"/>
              </w:rPr>
            </w:pPr>
          </w:p>
        </w:tc>
        <w:tc>
          <w:tcPr>
            <w:tcW w:w="939" w:type="dxa"/>
          </w:tcPr>
          <w:p w14:paraId="02807D11" w14:textId="33CEEC42" w:rsidR="00487244" w:rsidRPr="00A676D9" w:rsidRDefault="00487244" w:rsidP="00A676D9">
            <w:pPr>
              <w:ind w:left="360"/>
              <w:rPr>
                <w:color w:val="00B050"/>
              </w:rPr>
            </w:pPr>
            <w:r w:rsidRPr="00A676D9">
              <w:rPr>
                <w:color w:val="00B050"/>
              </w:rPr>
              <w:t xml:space="preserve">Attachment – stages &amp; role of the father </w:t>
            </w:r>
          </w:p>
          <w:p w14:paraId="33B5A231" w14:textId="244A66DC" w:rsidR="00487244" w:rsidRPr="00A676D9" w:rsidRDefault="00487244" w:rsidP="00A676D9">
            <w:pPr>
              <w:ind w:left="360"/>
              <w:rPr>
                <w:color w:val="4472C4" w:themeColor="accent1"/>
              </w:rPr>
            </w:pPr>
            <w:r w:rsidRPr="00A676D9">
              <w:rPr>
                <w:color w:val="4472C4" w:themeColor="accent1"/>
              </w:rPr>
              <w:lastRenderedPageBreak/>
              <w:t>Social learning theory</w:t>
            </w:r>
          </w:p>
          <w:p w14:paraId="0B7D2C3B" w14:textId="3836F8D8" w:rsidR="00487244" w:rsidRPr="00134CAC" w:rsidRDefault="00487244" w:rsidP="00A676D9">
            <w:pPr>
              <w:ind w:left="360"/>
              <w:rPr>
                <w:color w:val="CC0099"/>
              </w:rPr>
            </w:pPr>
          </w:p>
          <w:p w14:paraId="636F726F" w14:textId="7D29A366" w:rsidR="00487244" w:rsidRPr="00A676D9" w:rsidRDefault="00487244" w:rsidP="00A676D9">
            <w:pPr>
              <w:ind w:left="360"/>
              <w:rPr>
                <w:color w:val="00B050"/>
              </w:rPr>
            </w:pPr>
            <w:r w:rsidRPr="00A676D9">
              <w:rPr>
                <w:highlight w:val="cyan"/>
              </w:rPr>
              <w:t>Aims, Hypotheses &amp; Variables</w:t>
            </w:r>
            <w:r w:rsidRPr="00364043">
              <w:t xml:space="preserve">  </w:t>
            </w:r>
          </w:p>
        </w:tc>
        <w:tc>
          <w:tcPr>
            <w:tcW w:w="2673" w:type="dxa"/>
          </w:tcPr>
          <w:p w14:paraId="2CD13333" w14:textId="77777777" w:rsidR="007B7854" w:rsidRPr="00364043" w:rsidRDefault="007B7854" w:rsidP="007B7854">
            <w:pPr>
              <w:autoSpaceDE w:val="0"/>
              <w:autoSpaceDN w:val="0"/>
              <w:adjustRightInd w:val="0"/>
              <w:rPr>
                <w:rFonts w:ascii="Corbel" w:hAnsi="Corbel"/>
                <w:color w:val="000000" w:themeColor="text1"/>
                <w:lang w:eastAsia="en-GB"/>
              </w:rPr>
            </w:pPr>
            <w:r w:rsidRPr="00364043">
              <w:rPr>
                <w:rFonts w:ascii="Corbel" w:hAnsi="Corbel"/>
                <w:color w:val="000000" w:themeColor="text1"/>
                <w:lang w:eastAsia="en-GB"/>
              </w:rPr>
              <w:lastRenderedPageBreak/>
              <w:t>Outline findings from research into the role of the father in attachment. (4 marks)</w:t>
            </w:r>
          </w:p>
          <w:p w14:paraId="20F5E54C" w14:textId="77777777" w:rsidR="00487244" w:rsidRPr="00364043" w:rsidRDefault="00487244" w:rsidP="007D60F2">
            <w:pPr>
              <w:rPr>
                <w:rFonts w:ascii="Corbel" w:hAnsi="Corbel"/>
              </w:rPr>
            </w:pPr>
          </w:p>
        </w:tc>
        <w:tc>
          <w:tcPr>
            <w:tcW w:w="10877" w:type="dxa"/>
          </w:tcPr>
          <w:p w14:paraId="78B9C68E" w14:textId="77777777" w:rsidR="00492897" w:rsidRDefault="00492897" w:rsidP="007D60F2">
            <w:r>
              <w:lastRenderedPageBreak/>
              <w:t xml:space="preserve">Read and make notes on </w:t>
            </w:r>
            <w:proofErr w:type="gramStart"/>
            <w:r>
              <w:t>Social</w:t>
            </w:r>
            <w:proofErr w:type="gramEnd"/>
            <w:r>
              <w:t xml:space="preserve"> learning theory</w:t>
            </w:r>
          </w:p>
          <w:p w14:paraId="4586040F" w14:textId="55AFBD26" w:rsidR="00492897" w:rsidRDefault="00492897" w:rsidP="007D60F2">
            <w:r>
              <w:t xml:space="preserve">Revise your understanding of </w:t>
            </w:r>
            <w:proofErr w:type="gramStart"/>
            <w:r>
              <w:t>aims,</w:t>
            </w:r>
            <w:proofErr w:type="gramEnd"/>
            <w:r>
              <w:t xml:space="preserve"> hypotheses and the different variables – Independent, Dependent, Extraneous and confounding.  </w:t>
            </w:r>
          </w:p>
        </w:tc>
      </w:tr>
      <w:tr w:rsidR="00487244" w14:paraId="2C61892C" w14:textId="77777777" w:rsidTr="00A676D9">
        <w:trPr>
          <w:trHeight w:val="904"/>
        </w:trPr>
        <w:tc>
          <w:tcPr>
            <w:tcW w:w="899" w:type="dxa"/>
          </w:tcPr>
          <w:p w14:paraId="43AF074B" w14:textId="77777777" w:rsidR="00487244" w:rsidRDefault="00487244" w:rsidP="00DA4036">
            <w:pPr>
              <w:jc w:val="center"/>
              <w:rPr>
                <w:sz w:val="28"/>
                <w:szCs w:val="28"/>
              </w:rPr>
            </w:pPr>
          </w:p>
          <w:p w14:paraId="1A81A6CC" w14:textId="77777777" w:rsidR="00487244" w:rsidRDefault="00487244" w:rsidP="00DA4036">
            <w:pPr>
              <w:jc w:val="center"/>
              <w:rPr>
                <w:sz w:val="28"/>
                <w:szCs w:val="28"/>
              </w:rPr>
            </w:pPr>
          </w:p>
          <w:p w14:paraId="612FC937" w14:textId="66A185C4" w:rsidR="00487244" w:rsidRPr="004F34FB" w:rsidRDefault="00134CAC" w:rsidP="00DA4036">
            <w:pPr>
              <w:jc w:val="center"/>
              <w:rPr>
                <w:sz w:val="28"/>
                <w:szCs w:val="28"/>
              </w:rPr>
            </w:pPr>
            <w:r>
              <w:rPr>
                <w:sz w:val="28"/>
                <w:szCs w:val="28"/>
              </w:rPr>
              <w:t>1</w:t>
            </w:r>
            <w:r w:rsidR="00A676D9">
              <w:rPr>
                <w:sz w:val="28"/>
                <w:szCs w:val="28"/>
              </w:rPr>
              <w:t>6.12</w:t>
            </w:r>
            <w:r>
              <w:rPr>
                <w:sz w:val="28"/>
                <w:szCs w:val="28"/>
              </w:rPr>
              <w:t>.25</w:t>
            </w:r>
          </w:p>
        </w:tc>
        <w:tc>
          <w:tcPr>
            <w:tcW w:w="939" w:type="dxa"/>
          </w:tcPr>
          <w:p w14:paraId="35E778AD" w14:textId="5B825363" w:rsidR="00487244" w:rsidRPr="00364043" w:rsidRDefault="00487244" w:rsidP="00A676D9">
            <w:pPr>
              <w:ind w:left="360"/>
            </w:pPr>
            <w:r w:rsidRPr="00A676D9">
              <w:rPr>
                <w:highlight w:val="yellow"/>
              </w:rPr>
              <w:t>EWT – leading questions, post-event discussion &amp; anxiety</w:t>
            </w:r>
            <w:r w:rsidRPr="00364043">
              <w:t xml:space="preserve"> </w:t>
            </w:r>
          </w:p>
          <w:p w14:paraId="47EFE9CA" w14:textId="31C5D9F4" w:rsidR="00487244" w:rsidRPr="00A676D9" w:rsidRDefault="00487244" w:rsidP="00A676D9">
            <w:pPr>
              <w:ind w:left="360"/>
              <w:rPr>
                <w:color w:val="00B050"/>
              </w:rPr>
            </w:pPr>
            <w:r w:rsidRPr="00A676D9">
              <w:rPr>
                <w:color w:val="00B050"/>
              </w:rPr>
              <w:t xml:space="preserve">Attachment explanations – learning theory &amp; monotropic theory </w:t>
            </w:r>
          </w:p>
          <w:p w14:paraId="0D6865A6" w14:textId="41382072" w:rsidR="00487244" w:rsidRPr="00364043" w:rsidRDefault="00487244" w:rsidP="00A676D9">
            <w:pPr>
              <w:ind w:left="360"/>
            </w:pPr>
          </w:p>
          <w:p w14:paraId="01472990" w14:textId="724D83A3" w:rsidR="00487244" w:rsidRPr="00A676D9" w:rsidRDefault="00487244" w:rsidP="00A676D9">
            <w:pPr>
              <w:ind w:left="360"/>
              <w:rPr>
                <w:color w:val="00B050"/>
              </w:rPr>
            </w:pPr>
            <w:r w:rsidRPr="00A676D9">
              <w:rPr>
                <w:highlight w:val="cyan"/>
              </w:rPr>
              <w:t>Ethics</w:t>
            </w:r>
            <w:r w:rsidRPr="00364043">
              <w:t xml:space="preserve"> </w:t>
            </w:r>
          </w:p>
        </w:tc>
        <w:tc>
          <w:tcPr>
            <w:tcW w:w="2673" w:type="dxa"/>
          </w:tcPr>
          <w:p w14:paraId="4CFA5E8D" w14:textId="5B773EF7" w:rsidR="00487244" w:rsidRPr="00364043" w:rsidRDefault="00DE099D" w:rsidP="00364043">
            <w:pPr>
              <w:autoSpaceDE w:val="0"/>
              <w:autoSpaceDN w:val="0"/>
              <w:adjustRightInd w:val="0"/>
              <w:rPr>
                <w:rFonts w:ascii="Corbel" w:hAnsi="Corbel"/>
                <w:color w:val="FFFFFF" w:themeColor="background1"/>
              </w:rPr>
            </w:pPr>
            <w:r w:rsidRPr="00364043">
              <w:rPr>
                <w:rFonts w:ascii="Corbel" w:hAnsi="Corbel"/>
              </w:rPr>
              <w:t>Kai and Neri were discussing a report of an armed robbery in the newspaper. Kai: “I think all the witnesses would have trouble recalling what they had seen as the robbers were really dangerous.” Neri: “I’m not so sure. When I had a car accident I was in danger, but I was able to give lots of detail.”  Discuss what research has shown about the effects of anxiety on eye-witness testimony.  Refer to the conversation above in your answer. (16 marks)</w:t>
            </w:r>
          </w:p>
        </w:tc>
        <w:tc>
          <w:tcPr>
            <w:tcW w:w="10877" w:type="dxa"/>
          </w:tcPr>
          <w:p w14:paraId="39089B20" w14:textId="77777777" w:rsidR="00487244" w:rsidRDefault="007B7854" w:rsidP="007D60F2">
            <w:pPr>
              <w:rPr>
                <w:rStyle w:val="Hyperlink"/>
              </w:rPr>
            </w:pPr>
            <w:hyperlink r:id="rId8" w:history="1">
              <w:r>
                <w:rPr>
                  <w:rStyle w:val="Hyperlink"/>
                </w:rPr>
                <w:t xml:space="preserve">Reliability of EWT Application </w:t>
              </w:r>
              <w:proofErr w:type="spellStart"/>
              <w:r>
                <w:rPr>
                  <w:rStyle w:val="Hyperlink"/>
                </w:rPr>
                <w:t>Application</w:t>
              </w:r>
              <w:proofErr w:type="spellEnd"/>
              <w:r>
                <w:rPr>
                  <w:rStyle w:val="Hyperlink"/>
                </w:rPr>
                <w:t xml:space="preserve"> Essay: Example Answer Video for A Level, Paper 1, Q8 (16 Marks) | Psychology | tutor2u</w:t>
              </w:r>
            </w:hyperlink>
          </w:p>
          <w:p w14:paraId="539E48C7" w14:textId="77777777" w:rsidR="00492897" w:rsidRDefault="00492897" w:rsidP="007D60F2">
            <w:pPr>
              <w:rPr>
                <w:rStyle w:val="Hyperlink"/>
              </w:rPr>
            </w:pPr>
          </w:p>
          <w:p w14:paraId="44A8F111" w14:textId="77777777" w:rsidR="00492897" w:rsidRDefault="00492897" w:rsidP="007D60F2">
            <w:pPr>
              <w:rPr>
                <w:rStyle w:val="Hyperlink"/>
              </w:rPr>
            </w:pPr>
          </w:p>
          <w:p w14:paraId="29DD37D1" w14:textId="30F44B92" w:rsidR="00492897" w:rsidRPr="00492897" w:rsidRDefault="00492897" w:rsidP="007D60F2">
            <w:pPr>
              <w:rPr>
                <w:rStyle w:val="Hyperlink"/>
                <w:color w:val="000000" w:themeColor="text1"/>
              </w:rPr>
            </w:pPr>
            <w:r w:rsidRPr="00492897">
              <w:rPr>
                <w:rStyle w:val="Hyperlink"/>
                <w:color w:val="000000" w:themeColor="text1"/>
              </w:rPr>
              <w:t>Read and make notes on ethics and ways of dealing with ethical implications.</w:t>
            </w:r>
          </w:p>
          <w:p w14:paraId="22121FFA" w14:textId="05E4DD6E" w:rsidR="00492897" w:rsidRDefault="00492897" w:rsidP="007D60F2"/>
        </w:tc>
      </w:tr>
      <w:tr w:rsidR="00487244" w14:paraId="0EF59752" w14:textId="77777777" w:rsidTr="00A676D9">
        <w:trPr>
          <w:trHeight w:val="916"/>
        </w:trPr>
        <w:tc>
          <w:tcPr>
            <w:tcW w:w="899" w:type="dxa"/>
          </w:tcPr>
          <w:p w14:paraId="4AA5EE4E" w14:textId="0E9E0991" w:rsidR="00487244" w:rsidRDefault="00134CAC" w:rsidP="00DA4036">
            <w:pPr>
              <w:jc w:val="center"/>
              <w:rPr>
                <w:sz w:val="28"/>
                <w:szCs w:val="28"/>
              </w:rPr>
            </w:pPr>
            <w:r>
              <w:rPr>
                <w:sz w:val="28"/>
                <w:szCs w:val="28"/>
              </w:rPr>
              <w:t>1</w:t>
            </w:r>
            <w:r w:rsidR="00A676D9">
              <w:rPr>
                <w:sz w:val="28"/>
                <w:szCs w:val="28"/>
              </w:rPr>
              <w:t>7.12</w:t>
            </w:r>
            <w:r>
              <w:rPr>
                <w:sz w:val="28"/>
                <w:szCs w:val="28"/>
              </w:rPr>
              <w:t>.25</w:t>
            </w:r>
          </w:p>
          <w:p w14:paraId="6138C7BB" w14:textId="6625B534" w:rsidR="00487244" w:rsidRPr="004F34FB" w:rsidRDefault="00487244" w:rsidP="00364043">
            <w:pPr>
              <w:jc w:val="center"/>
              <w:rPr>
                <w:sz w:val="28"/>
                <w:szCs w:val="28"/>
              </w:rPr>
            </w:pPr>
          </w:p>
        </w:tc>
        <w:tc>
          <w:tcPr>
            <w:tcW w:w="939" w:type="dxa"/>
          </w:tcPr>
          <w:p w14:paraId="582BA6C3" w14:textId="6AED57A4" w:rsidR="00487244" w:rsidRPr="00A676D9" w:rsidRDefault="00487244" w:rsidP="00A676D9">
            <w:pPr>
              <w:ind w:left="360"/>
              <w:rPr>
                <w:color w:val="FF0000"/>
              </w:rPr>
            </w:pPr>
            <w:r w:rsidRPr="00A676D9">
              <w:rPr>
                <w:color w:val="FF0000"/>
              </w:rPr>
              <w:t>Obedience – Milgram’s study &amp; variations, explanations</w:t>
            </w:r>
          </w:p>
          <w:p w14:paraId="60DE4AC7" w14:textId="78774A87" w:rsidR="00487244" w:rsidRPr="00134CAC" w:rsidRDefault="00487244" w:rsidP="00A676D9">
            <w:pPr>
              <w:rPr>
                <w:color w:val="CC0099"/>
              </w:rPr>
            </w:pPr>
          </w:p>
          <w:p w14:paraId="5AB2795B" w14:textId="28640113" w:rsidR="00487244" w:rsidRPr="00364043" w:rsidRDefault="00487244" w:rsidP="00A676D9">
            <w:pPr>
              <w:pStyle w:val="ListParagraph"/>
              <w:spacing w:after="0" w:line="240" w:lineRule="auto"/>
            </w:pPr>
            <w:r w:rsidRPr="00364043">
              <w:rPr>
                <w:highlight w:val="cyan"/>
              </w:rPr>
              <w:t>Observations</w:t>
            </w:r>
          </w:p>
          <w:p w14:paraId="5A532A19" w14:textId="0247425D" w:rsidR="00487244" w:rsidRPr="00134CAC" w:rsidRDefault="00487244" w:rsidP="00134CAC">
            <w:pPr>
              <w:ind w:left="360"/>
              <w:rPr>
                <w:color w:val="CC0099"/>
              </w:rPr>
            </w:pPr>
          </w:p>
        </w:tc>
        <w:tc>
          <w:tcPr>
            <w:tcW w:w="2673" w:type="dxa"/>
          </w:tcPr>
          <w:p w14:paraId="4EE9FD0D" w14:textId="77777777" w:rsidR="007B7854" w:rsidRDefault="00B92C49" w:rsidP="00A676D9">
            <w:pPr>
              <w:pStyle w:val="NoSpacing"/>
              <w:rPr>
                <w:rFonts w:ascii="Corbel" w:hAnsi="Corbel"/>
              </w:rPr>
            </w:pPr>
            <w:r>
              <w:rPr>
                <w:rFonts w:ascii="Corbel" w:hAnsi="Corbel"/>
              </w:rPr>
              <w:t>What effect did the different variations have on obedience.</w:t>
            </w:r>
          </w:p>
          <w:p w14:paraId="7E80A7A9" w14:textId="0D12C7A2" w:rsidR="00B92C49" w:rsidRDefault="00B92C49" w:rsidP="00A676D9">
            <w:pPr>
              <w:pStyle w:val="NoSpacing"/>
              <w:rPr>
                <w:rFonts w:ascii="Corbel" w:hAnsi="Corbel"/>
              </w:rPr>
            </w:pPr>
            <w:r>
              <w:rPr>
                <w:rFonts w:ascii="Corbel" w:hAnsi="Corbel"/>
              </w:rPr>
              <w:t>What are the different types of observations?</w:t>
            </w:r>
          </w:p>
          <w:p w14:paraId="6C190F2E" w14:textId="18F047E5" w:rsidR="00B92C49" w:rsidRPr="00364043" w:rsidRDefault="00B92C49" w:rsidP="00A676D9">
            <w:pPr>
              <w:pStyle w:val="NoSpacing"/>
              <w:rPr>
                <w:rFonts w:ascii="Corbel" w:hAnsi="Corbel"/>
              </w:rPr>
            </w:pPr>
            <w:r>
              <w:rPr>
                <w:rFonts w:ascii="Corbel" w:hAnsi="Corbel"/>
              </w:rPr>
              <w:t>What are the strengths and limitations of these as a method of research in Psychology.</w:t>
            </w:r>
          </w:p>
        </w:tc>
        <w:tc>
          <w:tcPr>
            <w:tcW w:w="10877" w:type="dxa"/>
          </w:tcPr>
          <w:p w14:paraId="4007F264" w14:textId="77777777" w:rsidR="00487244" w:rsidRDefault="00487244" w:rsidP="007D60F2"/>
          <w:p w14:paraId="44F284CA" w14:textId="77777777" w:rsidR="007B7854" w:rsidRDefault="007B7854" w:rsidP="007D60F2"/>
          <w:p w14:paraId="09206FED" w14:textId="77777777" w:rsidR="007B7854" w:rsidRDefault="007B7854" w:rsidP="007D60F2"/>
          <w:p w14:paraId="4382E0C4" w14:textId="610105A5" w:rsidR="007B7854" w:rsidRDefault="00B92C49" w:rsidP="007D60F2">
            <w:r>
              <w:t>Answer at least one of the questions.</w:t>
            </w:r>
          </w:p>
        </w:tc>
      </w:tr>
      <w:tr w:rsidR="00487244" w14:paraId="08BCAA24" w14:textId="77777777" w:rsidTr="00A676D9">
        <w:trPr>
          <w:trHeight w:val="46"/>
        </w:trPr>
        <w:tc>
          <w:tcPr>
            <w:tcW w:w="899" w:type="dxa"/>
          </w:tcPr>
          <w:p w14:paraId="1C762595" w14:textId="757F2144" w:rsidR="00487244" w:rsidRPr="004F34FB" w:rsidRDefault="00134CAC" w:rsidP="00DA4036">
            <w:pPr>
              <w:jc w:val="center"/>
              <w:rPr>
                <w:sz w:val="28"/>
                <w:szCs w:val="28"/>
              </w:rPr>
            </w:pPr>
            <w:r>
              <w:rPr>
                <w:sz w:val="28"/>
                <w:szCs w:val="28"/>
              </w:rPr>
              <w:t>1</w:t>
            </w:r>
            <w:r w:rsidR="00A676D9">
              <w:rPr>
                <w:sz w:val="28"/>
                <w:szCs w:val="28"/>
              </w:rPr>
              <w:t>8.12</w:t>
            </w:r>
            <w:r>
              <w:rPr>
                <w:sz w:val="28"/>
                <w:szCs w:val="28"/>
              </w:rPr>
              <w:t>.25</w:t>
            </w:r>
          </w:p>
        </w:tc>
        <w:tc>
          <w:tcPr>
            <w:tcW w:w="939" w:type="dxa"/>
          </w:tcPr>
          <w:p w14:paraId="733FF3E9" w14:textId="77777777" w:rsidR="00364043" w:rsidRPr="00A676D9" w:rsidRDefault="00487244" w:rsidP="00A676D9">
            <w:pPr>
              <w:ind w:left="360"/>
              <w:rPr>
                <w:color w:val="00B050"/>
              </w:rPr>
            </w:pPr>
            <w:r w:rsidRPr="00A676D9">
              <w:rPr>
                <w:color w:val="00B050"/>
              </w:rPr>
              <w:t xml:space="preserve">Harlow &amp; Lorenz’s animal studies </w:t>
            </w:r>
          </w:p>
          <w:p w14:paraId="454890BF" w14:textId="5A58BAC2" w:rsidR="00364043" w:rsidRPr="00364043" w:rsidRDefault="00364043" w:rsidP="00A676D9">
            <w:pPr>
              <w:pStyle w:val="ListParagraph"/>
              <w:spacing w:after="0" w:line="240" w:lineRule="auto"/>
              <w:rPr>
                <w:color w:val="00B050"/>
              </w:rPr>
            </w:pPr>
          </w:p>
          <w:p w14:paraId="331B5344" w14:textId="77777777" w:rsidR="00364043" w:rsidRPr="00A676D9" w:rsidRDefault="00487244" w:rsidP="00A676D9">
            <w:pPr>
              <w:ind w:left="360"/>
              <w:rPr>
                <w:color w:val="00B050"/>
              </w:rPr>
            </w:pPr>
            <w:r w:rsidRPr="00A676D9">
              <w:rPr>
                <w:highlight w:val="cyan"/>
              </w:rPr>
              <w:lastRenderedPageBreak/>
              <w:t>Experiment types &amp; experimental designs</w:t>
            </w:r>
          </w:p>
          <w:p w14:paraId="7B8C7F1F" w14:textId="791457C5" w:rsidR="00DE099D" w:rsidRPr="00B92C49" w:rsidRDefault="00DE099D" w:rsidP="00B92C49">
            <w:pPr>
              <w:ind w:left="360"/>
              <w:rPr>
                <w:color w:val="00B050"/>
              </w:rPr>
            </w:pPr>
          </w:p>
        </w:tc>
        <w:tc>
          <w:tcPr>
            <w:tcW w:w="2673" w:type="dxa"/>
          </w:tcPr>
          <w:p w14:paraId="4DA012C5" w14:textId="77777777" w:rsidR="00487244" w:rsidRDefault="00B92C49" w:rsidP="00A676D9">
            <w:pPr>
              <w:pStyle w:val="NoSpacing"/>
              <w:rPr>
                <w:rFonts w:ascii="Corbel" w:hAnsi="Corbel"/>
              </w:rPr>
            </w:pPr>
            <w:r>
              <w:rPr>
                <w:rFonts w:ascii="Corbel" w:hAnsi="Corbel"/>
              </w:rPr>
              <w:lastRenderedPageBreak/>
              <w:t>Describe and evaluate Harlow and Lorenz’s animal studies.</w:t>
            </w:r>
          </w:p>
          <w:p w14:paraId="1B70ED50" w14:textId="77777777" w:rsidR="00B92C49" w:rsidRDefault="00B92C49" w:rsidP="00A676D9">
            <w:pPr>
              <w:pStyle w:val="NoSpacing"/>
              <w:rPr>
                <w:rFonts w:ascii="Corbel" w:hAnsi="Corbel"/>
              </w:rPr>
            </w:pPr>
          </w:p>
          <w:p w14:paraId="5A4CCB45" w14:textId="71A04D2E" w:rsidR="00B92C49" w:rsidRDefault="00B92C49" w:rsidP="00A676D9">
            <w:pPr>
              <w:pStyle w:val="NoSpacing"/>
              <w:rPr>
                <w:rFonts w:ascii="Corbel" w:hAnsi="Corbel"/>
              </w:rPr>
            </w:pPr>
            <w:r>
              <w:rPr>
                <w:rFonts w:ascii="Corbel" w:hAnsi="Corbel"/>
              </w:rPr>
              <w:lastRenderedPageBreak/>
              <w:t xml:space="preserve">What are the strengths and limitations of Laboratory, Field and Quasi experiments.  </w:t>
            </w:r>
          </w:p>
          <w:p w14:paraId="68F9E01D" w14:textId="6739B894" w:rsidR="00B92C49" w:rsidRDefault="00B92C49" w:rsidP="00A676D9">
            <w:pPr>
              <w:pStyle w:val="NoSpacing"/>
              <w:rPr>
                <w:rFonts w:ascii="Corbel" w:hAnsi="Corbel"/>
              </w:rPr>
            </w:pPr>
            <w:r>
              <w:rPr>
                <w:rFonts w:ascii="Corbel" w:hAnsi="Corbel"/>
              </w:rPr>
              <w:t xml:space="preserve">What are the strengths and limitations of Independent Measure/ Repeat Measures and Matched Pair designs.  </w:t>
            </w:r>
          </w:p>
          <w:p w14:paraId="53CF1E2E" w14:textId="77777777" w:rsidR="00B92C49" w:rsidRDefault="00B92C49" w:rsidP="00A676D9">
            <w:pPr>
              <w:pStyle w:val="NoSpacing"/>
              <w:rPr>
                <w:rFonts w:ascii="Corbel" w:hAnsi="Corbel"/>
              </w:rPr>
            </w:pPr>
          </w:p>
          <w:p w14:paraId="739D3960" w14:textId="716311CD" w:rsidR="00B92C49" w:rsidRPr="00364043" w:rsidRDefault="00B92C49" w:rsidP="00A676D9">
            <w:pPr>
              <w:pStyle w:val="NoSpacing"/>
              <w:rPr>
                <w:rFonts w:ascii="Corbel" w:hAnsi="Corbel"/>
              </w:rPr>
            </w:pPr>
          </w:p>
        </w:tc>
        <w:tc>
          <w:tcPr>
            <w:tcW w:w="10877" w:type="dxa"/>
          </w:tcPr>
          <w:p w14:paraId="6E5A6B47" w14:textId="77777777" w:rsidR="00487244" w:rsidRDefault="000702EF" w:rsidP="007D60F2">
            <w:r>
              <w:lastRenderedPageBreak/>
              <w:t>Plan to answer this question</w:t>
            </w:r>
          </w:p>
          <w:p w14:paraId="455D3108" w14:textId="77777777" w:rsidR="000702EF" w:rsidRDefault="000702EF" w:rsidP="007D60F2"/>
          <w:p w14:paraId="5A1BE6C3" w14:textId="77777777" w:rsidR="000702EF" w:rsidRDefault="000702EF" w:rsidP="007D60F2"/>
          <w:p w14:paraId="2AC58567" w14:textId="77777777" w:rsidR="000702EF" w:rsidRDefault="000702EF" w:rsidP="007D60F2"/>
          <w:p w14:paraId="4726CDEE" w14:textId="77777777" w:rsidR="000702EF" w:rsidRDefault="000702EF" w:rsidP="007D60F2"/>
          <w:p w14:paraId="57F5B8BA" w14:textId="53AD6D6E" w:rsidR="000702EF" w:rsidRDefault="000702EF" w:rsidP="007D60F2">
            <w:r>
              <w:lastRenderedPageBreak/>
              <w:t>Use the table you designed in year 12 to help you with this.</w:t>
            </w:r>
          </w:p>
        </w:tc>
      </w:tr>
      <w:tr w:rsidR="00487244" w14:paraId="6C9A472C" w14:textId="77777777" w:rsidTr="00A676D9">
        <w:trPr>
          <w:trHeight w:val="795"/>
        </w:trPr>
        <w:tc>
          <w:tcPr>
            <w:tcW w:w="899" w:type="dxa"/>
          </w:tcPr>
          <w:p w14:paraId="5CBF9C4D" w14:textId="384005CA" w:rsidR="00A840A4" w:rsidRPr="004F34FB" w:rsidRDefault="00A676D9" w:rsidP="004F34FB">
            <w:pPr>
              <w:jc w:val="center"/>
              <w:rPr>
                <w:sz w:val="28"/>
                <w:szCs w:val="28"/>
              </w:rPr>
            </w:pPr>
            <w:r>
              <w:rPr>
                <w:sz w:val="28"/>
                <w:szCs w:val="28"/>
              </w:rPr>
              <w:lastRenderedPageBreak/>
              <w:t>19</w:t>
            </w:r>
            <w:r w:rsidR="00134CAC">
              <w:rPr>
                <w:sz w:val="28"/>
                <w:szCs w:val="28"/>
              </w:rPr>
              <w:t>.</w:t>
            </w:r>
            <w:r>
              <w:rPr>
                <w:sz w:val="28"/>
                <w:szCs w:val="28"/>
              </w:rPr>
              <w:t>12</w:t>
            </w:r>
            <w:r w:rsidR="00134CAC">
              <w:rPr>
                <w:sz w:val="28"/>
                <w:szCs w:val="28"/>
              </w:rPr>
              <w:t>.25</w:t>
            </w:r>
          </w:p>
        </w:tc>
        <w:tc>
          <w:tcPr>
            <w:tcW w:w="939" w:type="dxa"/>
          </w:tcPr>
          <w:p w14:paraId="46F2E454" w14:textId="325175E1" w:rsidR="00487244" w:rsidRPr="00A676D9" w:rsidRDefault="00487244" w:rsidP="00A676D9">
            <w:pPr>
              <w:ind w:left="360"/>
              <w:rPr>
                <w:color w:val="CC0099"/>
              </w:rPr>
            </w:pPr>
          </w:p>
          <w:p w14:paraId="3D6AC23A" w14:textId="220BE503" w:rsidR="00487244" w:rsidRPr="00A676D9" w:rsidRDefault="00487244" w:rsidP="00A676D9">
            <w:pPr>
              <w:ind w:left="360"/>
              <w:rPr>
                <w:highlight w:val="cyan"/>
              </w:rPr>
            </w:pPr>
            <w:r w:rsidRPr="00A676D9">
              <w:rPr>
                <w:highlight w:val="cyan"/>
              </w:rPr>
              <w:t>Pilot studies</w:t>
            </w:r>
          </w:p>
          <w:p w14:paraId="3D5D6A13" w14:textId="1DA8B7D9" w:rsidR="00487244" w:rsidRDefault="00487244" w:rsidP="00A676D9">
            <w:pPr>
              <w:pStyle w:val="ListParagraph"/>
              <w:spacing w:after="0" w:line="240" w:lineRule="auto"/>
            </w:pPr>
          </w:p>
          <w:p w14:paraId="753EDBF2" w14:textId="77777777" w:rsidR="00134CAC" w:rsidRPr="00A676D9" w:rsidRDefault="0055477B" w:rsidP="00A676D9">
            <w:pPr>
              <w:ind w:left="360"/>
              <w:rPr>
                <w:highlight w:val="cyan"/>
              </w:rPr>
            </w:pPr>
            <w:r w:rsidRPr="00A676D9">
              <w:rPr>
                <w:highlight w:val="cyan"/>
              </w:rPr>
              <w:t>Levels of Measurement</w:t>
            </w:r>
          </w:p>
          <w:p w14:paraId="1CFAE8F8" w14:textId="77777777" w:rsidR="0017187E" w:rsidRPr="00364043" w:rsidRDefault="0017187E" w:rsidP="00A676D9">
            <w:pPr>
              <w:ind w:left="360"/>
            </w:pPr>
            <w:r w:rsidRPr="00A676D9">
              <w:rPr>
                <w:highlight w:val="cyan"/>
              </w:rPr>
              <w:t>Sampling techniques</w:t>
            </w:r>
          </w:p>
          <w:p w14:paraId="23D65D27" w14:textId="77777777" w:rsidR="00134CAC" w:rsidRDefault="00134CAC" w:rsidP="00A676D9">
            <w:pPr>
              <w:pStyle w:val="ListParagraph"/>
              <w:spacing w:after="0" w:line="240" w:lineRule="auto"/>
              <w:rPr>
                <w:highlight w:val="cyan"/>
              </w:rPr>
            </w:pPr>
          </w:p>
          <w:p w14:paraId="606D1D3B" w14:textId="77777777" w:rsidR="00134CAC" w:rsidRDefault="00134CAC" w:rsidP="00A676D9">
            <w:pPr>
              <w:ind w:left="360"/>
              <w:rPr>
                <w:highlight w:val="cyan"/>
              </w:rPr>
            </w:pPr>
          </w:p>
          <w:p w14:paraId="2512D5CF" w14:textId="73355790" w:rsidR="00134CAC" w:rsidRPr="00134CAC" w:rsidRDefault="00134CAC" w:rsidP="00A676D9">
            <w:pPr>
              <w:ind w:left="360"/>
              <w:rPr>
                <w:highlight w:val="cyan"/>
              </w:rPr>
            </w:pPr>
            <w:r w:rsidRPr="00134CAC">
              <w:rPr>
                <w:highlight w:val="cyan"/>
              </w:rPr>
              <w:t xml:space="preserve"> Self-reports &amp; case studies</w:t>
            </w:r>
          </w:p>
          <w:p w14:paraId="3DDC13EF" w14:textId="1017ABF9" w:rsidR="00487244" w:rsidRPr="00134CAC" w:rsidRDefault="00487244" w:rsidP="00134CAC"/>
        </w:tc>
        <w:tc>
          <w:tcPr>
            <w:tcW w:w="2673" w:type="dxa"/>
          </w:tcPr>
          <w:p w14:paraId="20D0CCC5" w14:textId="77777777" w:rsidR="00487244" w:rsidRDefault="00487244" w:rsidP="00A676D9">
            <w:pPr>
              <w:rPr>
                <w:rFonts w:ascii="Corbel" w:hAnsi="Corbel"/>
              </w:rPr>
            </w:pPr>
          </w:p>
          <w:p w14:paraId="3172C751" w14:textId="77777777" w:rsidR="00B92C49" w:rsidRPr="00A676D9" w:rsidRDefault="00B92C49" w:rsidP="00A676D9">
            <w:pPr>
              <w:rPr>
                <w:rFonts w:ascii="Corbel" w:hAnsi="Corbel"/>
              </w:rPr>
            </w:pPr>
            <w:r w:rsidRPr="00A676D9">
              <w:rPr>
                <w:rFonts w:ascii="Corbel" w:hAnsi="Corbel"/>
              </w:rPr>
              <w:t>Read and make notes on why conducting Pilot studies in Psychology is important.</w:t>
            </w:r>
          </w:p>
          <w:p w14:paraId="343733F2" w14:textId="77777777" w:rsidR="00B92C49" w:rsidRPr="00A676D9" w:rsidRDefault="00B92C49" w:rsidP="00A676D9">
            <w:pPr>
              <w:rPr>
                <w:rFonts w:ascii="Corbel" w:hAnsi="Corbel"/>
              </w:rPr>
            </w:pPr>
            <w:r w:rsidRPr="00A676D9">
              <w:rPr>
                <w:rFonts w:ascii="Corbel" w:hAnsi="Corbel"/>
              </w:rPr>
              <w:t>Describe the different levels of measurement in Psychology – Interval, Nominal and Ordinal.</w:t>
            </w:r>
          </w:p>
          <w:p w14:paraId="4B41CEE0" w14:textId="77777777" w:rsidR="00B92C49" w:rsidRPr="00A676D9" w:rsidRDefault="00B92C49" w:rsidP="000702EF">
            <w:pPr>
              <w:rPr>
                <w:rFonts w:ascii="Corbel" w:hAnsi="Corbel"/>
              </w:rPr>
            </w:pPr>
            <w:r w:rsidRPr="00A676D9">
              <w:rPr>
                <w:rFonts w:ascii="Corbel" w:hAnsi="Corbel"/>
              </w:rPr>
              <w:t>Describe and evaluate the different sampling techniques/methods used in research.</w:t>
            </w:r>
          </w:p>
          <w:p w14:paraId="60D1DBE9" w14:textId="4906AA2F" w:rsidR="00B92C49" w:rsidRPr="00A676D9" w:rsidRDefault="00B92C49" w:rsidP="000702EF">
            <w:pPr>
              <w:rPr>
                <w:rFonts w:ascii="Corbel" w:hAnsi="Corbel"/>
              </w:rPr>
            </w:pPr>
            <w:r w:rsidRPr="00A676D9">
              <w:rPr>
                <w:rFonts w:ascii="Corbel" w:hAnsi="Corbel"/>
              </w:rPr>
              <w:t>Describe and evaluate self-report and or case studies as a non-experimental research method.</w:t>
            </w:r>
          </w:p>
        </w:tc>
        <w:tc>
          <w:tcPr>
            <w:tcW w:w="10877" w:type="dxa"/>
          </w:tcPr>
          <w:p w14:paraId="0E51905A" w14:textId="77777777" w:rsidR="0055477B" w:rsidRDefault="0055477B" w:rsidP="007D60F2">
            <w:pPr>
              <w:rPr>
                <w:rStyle w:val="Hyperlink"/>
              </w:rPr>
            </w:pPr>
          </w:p>
          <w:p w14:paraId="2ADCED99" w14:textId="61459EA7" w:rsidR="0055477B" w:rsidRDefault="000702EF" w:rsidP="007D60F2">
            <w:pPr>
              <w:rPr>
                <w:rStyle w:val="Hyperlink"/>
              </w:rPr>
            </w:pPr>
            <w:r>
              <w:rPr>
                <w:rStyle w:val="Hyperlink"/>
              </w:rPr>
              <w:t>Answer at least one of the questions</w:t>
            </w:r>
          </w:p>
          <w:p w14:paraId="7FD1BD44" w14:textId="77777777" w:rsidR="0055477B" w:rsidRDefault="0055477B" w:rsidP="007D60F2">
            <w:pPr>
              <w:rPr>
                <w:rStyle w:val="Hyperlink"/>
              </w:rPr>
            </w:pPr>
          </w:p>
          <w:p w14:paraId="6BD9D0D7" w14:textId="77777777" w:rsidR="0055477B" w:rsidRDefault="0055477B" w:rsidP="007D60F2">
            <w:pPr>
              <w:rPr>
                <w:rStyle w:val="Hyperlink"/>
              </w:rPr>
            </w:pPr>
          </w:p>
          <w:p w14:paraId="3A45B44F" w14:textId="1184F5A0" w:rsidR="0055477B" w:rsidRDefault="0055477B" w:rsidP="007D60F2">
            <w:pPr>
              <w:rPr>
                <w:rStyle w:val="Hyperlink"/>
              </w:rPr>
            </w:pPr>
          </w:p>
          <w:p w14:paraId="3EF5891F" w14:textId="3EC95509" w:rsidR="0055477B" w:rsidRDefault="0055477B" w:rsidP="0055477B"/>
        </w:tc>
      </w:tr>
      <w:tr w:rsidR="00487244" w14:paraId="47F19067" w14:textId="77777777" w:rsidTr="00A676D9">
        <w:trPr>
          <w:trHeight w:val="1520"/>
        </w:trPr>
        <w:tc>
          <w:tcPr>
            <w:tcW w:w="899" w:type="dxa"/>
          </w:tcPr>
          <w:p w14:paraId="653D74EC" w14:textId="67F92C13" w:rsidR="00487244" w:rsidRPr="004F34FB" w:rsidRDefault="00A676D9" w:rsidP="004F34FB">
            <w:pPr>
              <w:jc w:val="center"/>
              <w:rPr>
                <w:sz w:val="28"/>
                <w:szCs w:val="28"/>
              </w:rPr>
            </w:pPr>
            <w:r>
              <w:rPr>
                <w:sz w:val="28"/>
                <w:szCs w:val="28"/>
              </w:rPr>
              <w:t>20.12.25</w:t>
            </w:r>
          </w:p>
        </w:tc>
        <w:tc>
          <w:tcPr>
            <w:tcW w:w="939" w:type="dxa"/>
          </w:tcPr>
          <w:p w14:paraId="1FD43700" w14:textId="41A4DA8D" w:rsidR="00487244" w:rsidRPr="00364043" w:rsidRDefault="00487244" w:rsidP="00A676D9">
            <w:pPr>
              <w:ind w:left="360"/>
            </w:pPr>
            <w:r w:rsidRPr="00A676D9">
              <w:rPr>
                <w:highlight w:val="yellow"/>
              </w:rPr>
              <w:t>Forgetting – interference &amp; retrieval failure</w:t>
            </w:r>
          </w:p>
          <w:p w14:paraId="01074726" w14:textId="77777777" w:rsidR="00487244" w:rsidRPr="00A676D9" w:rsidRDefault="00487244" w:rsidP="00A676D9">
            <w:pPr>
              <w:ind w:left="360"/>
              <w:rPr>
                <w:color w:val="00B050"/>
              </w:rPr>
            </w:pPr>
            <w:r w:rsidRPr="00A676D9">
              <w:rPr>
                <w:color w:val="00B050"/>
              </w:rPr>
              <w:t xml:space="preserve">Maternal deprivation hypothesis </w:t>
            </w:r>
          </w:p>
          <w:p w14:paraId="145E5307" w14:textId="7D35D4C7" w:rsidR="00487244" w:rsidRPr="00A676D9" w:rsidRDefault="00487244" w:rsidP="00A676D9">
            <w:pPr>
              <w:ind w:left="360"/>
              <w:rPr>
                <w:color w:val="00B050"/>
              </w:rPr>
            </w:pPr>
            <w:r w:rsidRPr="00A676D9">
              <w:rPr>
                <w:color w:val="00B050"/>
              </w:rPr>
              <w:t xml:space="preserve">Institutionalisation - Romanian orphan research </w:t>
            </w:r>
          </w:p>
          <w:p w14:paraId="01BB5B81" w14:textId="4843875F" w:rsidR="00487244" w:rsidRPr="00364043" w:rsidRDefault="00487244" w:rsidP="00A676D9">
            <w:pPr>
              <w:pStyle w:val="ListParagraph"/>
              <w:spacing w:after="0" w:line="240" w:lineRule="auto"/>
            </w:pPr>
            <w:r w:rsidRPr="00364043">
              <w:lastRenderedPageBreak/>
              <w:t xml:space="preserve"> </w:t>
            </w:r>
          </w:p>
        </w:tc>
        <w:tc>
          <w:tcPr>
            <w:tcW w:w="2673" w:type="dxa"/>
          </w:tcPr>
          <w:p w14:paraId="6E4CE7F4" w14:textId="77777777" w:rsidR="00487244" w:rsidRPr="00364043" w:rsidRDefault="00487244" w:rsidP="007D60F2">
            <w:pPr>
              <w:rPr>
                <w:rFonts w:ascii="Corbel" w:hAnsi="Corbel"/>
              </w:rPr>
            </w:pPr>
          </w:p>
        </w:tc>
        <w:tc>
          <w:tcPr>
            <w:tcW w:w="10877" w:type="dxa"/>
          </w:tcPr>
          <w:p w14:paraId="0BB20835" w14:textId="61AD247F" w:rsidR="00487244" w:rsidRDefault="00487244" w:rsidP="007D60F2"/>
        </w:tc>
      </w:tr>
      <w:tr w:rsidR="00487244" w14:paraId="2BFAA13A" w14:textId="77777777" w:rsidTr="00A676D9">
        <w:trPr>
          <w:trHeight w:val="861"/>
        </w:trPr>
        <w:tc>
          <w:tcPr>
            <w:tcW w:w="899" w:type="dxa"/>
          </w:tcPr>
          <w:p w14:paraId="7A771F33" w14:textId="77777777" w:rsidR="00487244" w:rsidRDefault="00487244" w:rsidP="004F34FB">
            <w:pPr>
              <w:jc w:val="center"/>
              <w:rPr>
                <w:sz w:val="28"/>
                <w:szCs w:val="28"/>
              </w:rPr>
            </w:pPr>
          </w:p>
          <w:p w14:paraId="083A8870" w14:textId="1A8E32D2" w:rsidR="00487244" w:rsidRPr="004F34FB" w:rsidRDefault="00A676D9" w:rsidP="00A840A4">
            <w:pPr>
              <w:jc w:val="center"/>
              <w:rPr>
                <w:sz w:val="28"/>
                <w:szCs w:val="28"/>
              </w:rPr>
            </w:pPr>
            <w:r>
              <w:rPr>
                <w:sz w:val="28"/>
                <w:szCs w:val="28"/>
              </w:rPr>
              <w:t>21.12.25</w:t>
            </w:r>
          </w:p>
        </w:tc>
        <w:tc>
          <w:tcPr>
            <w:tcW w:w="939" w:type="dxa"/>
          </w:tcPr>
          <w:p w14:paraId="52826CCD" w14:textId="79D37EBF" w:rsidR="00487244" w:rsidRPr="00A676D9" w:rsidRDefault="00487244" w:rsidP="00A676D9">
            <w:pPr>
              <w:ind w:left="360"/>
              <w:rPr>
                <w:color w:val="FF0000"/>
              </w:rPr>
            </w:pPr>
            <w:r w:rsidRPr="00A676D9">
              <w:rPr>
                <w:color w:val="FF0000"/>
              </w:rPr>
              <w:t xml:space="preserve">Resistance to social influence – locus of control &amp; social support </w:t>
            </w:r>
          </w:p>
          <w:p w14:paraId="2856F6E6" w14:textId="77777777" w:rsidR="00487244" w:rsidRPr="00364043" w:rsidRDefault="00487244" w:rsidP="00A676D9">
            <w:pPr>
              <w:ind w:left="360"/>
            </w:pPr>
            <w:r w:rsidRPr="00A676D9">
              <w:rPr>
                <w:highlight w:val="yellow"/>
              </w:rPr>
              <w:t>Cognitive interview</w:t>
            </w:r>
          </w:p>
          <w:p w14:paraId="65FEE37F" w14:textId="77777777" w:rsidR="00487244" w:rsidRPr="00C45145" w:rsidRDefault="00487244" w:rsidP="00A676D9">
            <w:pPr>
              <w:rPr>
                <w:color w:val="FFFFFF" w:themeColor="background1"/>
              </w:rPr>
            </w:pPr>
          </w:p>
          <w:p w14:paraId="4890E5F6" w14:textId="6CA1D2A0" w:rsidR="00487244" w:rsidRPr="00364043" w:rsidRDefault="00487244" w:rsidP="00A676D9">
            <w:pPr>
              <w:ind w:left="360"/>
            </w:pPr>
          </w:p>
        </w:tc>
        <w:tc>
          <w:tcPr>
            <w:tcW w:w="2673" w:type="dxa"/>
          </w:tcPr>
          <w:p w14:paraId="3DE7BB07" w14:textId="4289AEF9" w:rsidR="00DE099D" w:rsidRPr="00364043" w:rsidRDefault="00DE099D" w:rsidP="00DE099D">
            <w:pPr>
              <w:autoSpaceDE w:val="0"/>
              <w:autoSpaceDN w:val="0"/>
              <w:adjustRightInd w:val="0"/>
              <w:rPr>
                <w:rFonts w:ascii="Corbel" w:hAnsi="Corbel" w:cstheme="minorHAnsi"/>
              </w:rPr>
            </w:pPr>
            <w:r w:rsidRPr="00364043">
              <w:rPr>
                <w:rFonts w:ascii="Corbel" w:hAnsi="Corbel" w:cstheme="minorHAnsi"/>
              </w:rPr>
              <w:t xml:space="preserve">Outline techniques used in the cognitive interview and </w:t>
            </w:r>
            <w:proofErr w:type="gramStart"/>
            <w:r w:rsidRPr="00364043">
              <w:rPr>
                <w:rFonts w:ascii="Corbel" w:hAnsi="Corbel" w:cstheme="minorHAnsi"/>
              </w:rPr>
              <w:t>discuss</w:t>
            </w:r>
            <w:proofErr w:type="gramEnd"/>
            <w:r w:rsidRPr="00364043">
              <w:rPr>
                <w:rFonts w:ascii="Corbel" w:hAnsi="Corbel" w:cstheme="minorHAnsi"/>
              </w:rPr>
              <w:t xml:space="preserve"> the effectiveness of these techniques on the accuracy of eyewitness testimony. (8 marks)</w:t>
            </w:r>
          </w:p>
          <w:p w14:paraId="6F2193E6" w14:textId="77777777" w:rsidR="00487244" w:rsidRPr="00364043" w:rsidRDefault="00487244" w:rsidP="007D60F2">
            <w:pPr>
              <w:rPr>
                <w:rFonts w:ascii="Corbel" w:hAnsi="Corbel"/>
              </w:rPr>
            </w:pPr>
          </w:p>
          <w:p w14:paraId="0F52F80D" w14:textId="0F12A8FA" w:rsidR="00DE099D" w:rsidRPr="00364043" w:rsidRDefault="00DE099D" w:rsidP="00DE099D">
            <w:pPr>
              <w:pStyle w:val="Default"/>
              <w:rPr>
                <w:rFonts w:ascii="Corbel" w:hAnsi="Corbel"/>
                <w:color w:val="000000" w:themeColor="text1"/>
                <w:sz w:val="22"/>
                <w:szCs w:val="22"/>
              </w:rPr>
            </w:pPr>
          </w:p>
        </w:tc>
        <w:tc>
          <w:tcPr>
            <w:tcW w:w="10877" w:type="dxa"/>
          </w:tcPr>
          <w:p w14:paraId="79D2EDD3" w14:textId="59E927CE" w:rsidR="00487244" w:rsidRDefault="00487244" w:rsidP="007D60F2"/>
        </w:tc>
      </w:tr>
      <w:tr w:rsidR="00487244" w14:paraId="4B6380E4" w14:textId="77777777" w:rsidTr="00A676D9">
        <w:trPr>
          <w:trHeight w:val="690"/>
        </w:trPr>
        <w:tc>
          <w:tcPr>
            <w:tcW w:w="899" w:type="dxa"/>
          </w:tcPr>
          <w:p w14:paraId="6976B788" w14:textId="3ABCD2FA" w:rsidR="00487244" w:rsidRPr="004F34FB" w:rsidRDefault="00A676D9" w:rsidP="004F34FB">
            <w:pPr>
              <w:jc w:val="center"/>
              <w:rPr>
                <w:sz w:val="28"/>
                <w:szCs w:val="28"/>
              </w:rPr>
            </w:pPr>
            <w:r>
              <w:rPr>
                <w:sz w:val="28"/>
                <w:szCs w:val="28"/>
              </w:rPr>
              <w:t>22.12.25</w:t>
            </w:r>
          </w:p>
        </w:tc>
        <w:tc>
          <w:tcPr>
            <w:tcW w:w="939" w:type="dxa"/>
          </w:tcPr>
          <w:p w14:paraId="3E492C09" w14:textId="77777777" w:rsidR="00487244" w:rsidRPr="00A676D9" w:rsidRDefault="00487244" w:rsidP="00A676D9">
            <w:pPr>
              <w:ind w:left="360"/>
              <w:rPr>
                <w:highlight w:val="yellow"/>
              </w:rPr>
            </w:pPr>
            <w:r w:rsidRPr="00A676D9">
              <w:rPr>
                <w:highlight w:val="yellow"/>
              </w:rPr>
              <w:t>Multi-store model</w:t>
            </w:r>
          </w:p>
          <w:p w14:paraId="3A45E988" w14:textId="408B7AA4" w:rsidR="00487244" w:rsidRPr="00364043" w:rsidRDefault="00487244" w:rsidP="00A676D9">
            <w:pPr>
              <w:ind w:left="360"/>
            </w:pPr>
            <w:r w:rsidRPr="00A676D9">
              <w:rPr>
                <w:highlight w:val="yellow"/>
              </w:rPr>
              <w:t>Working memory model</w:t>
            </w:r>
          </w:p>
          <w:p w14:paraId="20612FE4" w14:textId="2A2368E7" w:rsidR="00487244" w:rsidRPr="00134CAC" w:rsidRDefault="00487244" w:rsidP="00134CAC">
            <w:pPr>
              <w:ind w:left="360"/>
              <w:rPr>
                <w:color w:val="CC0099"/>
              </w:rPr>
            </w:pPr>
          </w:p>
          <w:p w14:paraId="0A6BC443" w14:textId="4A5E05EF" w:rsidR="00487244" w:rsidRPr="00364043" w:rsidRDefault="00487244" w:rsidP="00134CAC">
            <w:pPr>
              <w:pStyle w:val="ListParagraph"/>
              <w:spacing w:after="0" w:line="240" w:lineRule="auto"/>
            </w:pPr>
          </w:p>
        </w:tc>
        <w:tc>
          <w:tcPr>
            <w:tcW w:w="2673" w:type="dxa"/>
          </w:tcPr>
          <w:p w14:paraId="1D3EBEFE" w14:textId="77777777" w:rsidR="00DE099D" w:rsidRPr="00364043" w:rsidRDefault="00DE099D" w:rsidP="00DE099D">
            <w:pPr>
              <w:rPr>
                <w:rFonts w:ascii="Corbel" w:hAnsi="Corbel"/>
                <w:color w:val="000000" w:themeColor="text1"/>
              </w:rPr>
            </w:pPr>
            <w:r w:rsidRPr="00364043">
              <w:rPr>
                <w:rFonts w:ascii="Corbel" w:hAnsi="Corbel"/>
              </w:rPr>
              <w:t>Evaluate the central executive as part of the working memory model. (4 marks)</w:t>
            </w:r>
          </w:p>
          <w:p w14:paraId="593D4BE2" w14:textId="77777777" w:rsidR="00487244" w:rsidRPr="00364043" w:rsidRDefault="00487244" w:rsidP="007D60F2">
            <w:pPr>
              <w:rPr>
                <w:rFonts w:ascii="Corbel" w:hAnsi="Corbel"/>
              </w:rPr>
            </w:pPr>
          </w:p>
          <w:p w14:paraId="6C19A9C7" w14:textId="51AC476F" w:rsidR="00F53411" w:rsidRPr="00364043" w:rsidRDefault="00F53411" w:rsidP="007D60F2">
            <w:pPr>
              <w:rPr>
                <w:rFonts w:ascii="Corbel" w:hAnsi="Corbel"/>
              </w:rPr>
            </w:pPr>
          </w:p>
        </w:tc>
        <w:tc>
          <w:tcPr>
            <w:tcW w:w="10877" w:type="dxa"/>
          </w:tcPr>
          <w:p w14:paraId="6354E85F" w14:textId="7D02B654" w:rsidR="00487244" w:rsidRDefault="00487244" w:rsidP="007D60F2"/>
        </w:tc>
      </w:tr>
      <w:tr w:rsidR="00487244" w14:paraId="26506651" w14:textId="77777777" w:rsidTr="00A676D9">
        <w:trPr>
          <w:trHeight w:val="563"/>
        </w:trPr>
        <w:tc>
          <w:tcPr>
            <w:tcW w:w="899" w:type="dxa"/>
          </w:tcPr>
          <w:p w14:paraId="5D6ED0D5" w14:textId="7C8E6950" w:rsidR="00487244" w:rsidRPr="004F34FB" w:rsidRDefault="00A676D9" w:rsidP="00134CAC">
            <w:pPr>
              <w:jc w:val="center"/>
              <w:rPr>
                <w:sz w:val="28"/>
                <w:szCs w:val="28"/>
              </w:rPr>
            </w:pPr>
            <w:r>
              <w:rPr>
                <w:sz w:val="28"/>
                <w:szCs w:val="28"/>
              </w:rPr>
              <w:t>Jan 2026</w:t>
            </w:r>
            <w:r w:rsidR="0017187E">
              <w:rPr>
                <w:sz w:val="28"/>
                <w:szCs w:val="28"/>
              </w:rPr>
              <w:t xml:space="preserve"> </w:t>
            </w:r>
          </w:p>
        </w:tc>
        <w:tc>
          <w:tcPr>
            <w:tcW w:w="939" w:type="dxa"/>
          </w:tcPr>
          <w:p w14:paraId="5A9B6B9E" w14:textId="79DB3C72" w:rsidR="00487244" w:rsidRPr="00A676D9" w:rsidRDefault="00487244" w:rsidP="00A676D9">
            <w:pPr>
              <w:ind w:left="360"/>
              <w:rPr>
                <w:color w:val="00B050"/>
              </w:rPr>
            </w:pPr>
            <w:r w:rsidRPr="00A676D9">
              <w:rPr>
                <w:color w:val="00B050"/>
              </w:rPr>
              <w:t xml:space="preserve">Attachment – childhood influence on later relationships </w:t>
            </w:r>
          </w:p>
          <w:p w14:paraId="2A5E67DF" w14:textId="58E1899F" w:rsidR="00487244" w:rsidRPr="00A676D9" w:rsidRDefault="00487244" w:rsidP="00A676D9">
            <w:pPr>
              <w:ind w:left="360"/>
              <w:rPr>
                <w:highlight w:val="cyan"/>
              </w:rPr>
            </w:pPr>
            <w:r w:rsidRPr="00A676D9">
              <w:rPr>
                <w:highlight w:val="cyan"/>
              </w:rPr>
              <w:t>Correlations</w:t>
            </w:r>
          </w:p>
          <w:p w14:paraId="49F3B418" w14:textId="3074681D" w:rsidR="00487244" w:rsidRPr="00364043" w:rsidRDefault="00487244" w:rsidP="00A676D9">
            <w:pPr>
              <w:ind w:left="360"/>
            </w:pPr>
            <w:r w:rsidRPr="00A676D9">
              <w:rPr>
                <w:highlight w:val="cyan"/>
              </w:rPr>
              <w:t>Types of data &amp; data analysis</w:t>
            </w:r>
          </w:p>
          <w:p w14:paraId="7F4E6147" w14:textId="14168DF3" w:rsidR="00487244" w:rsidRPr="00364043" w:rsidRDefault="00487244" w:rsidP="00A676D9">
            <w:pPr>
              <w:ind w:left="360"/>
            </w:pPr>
          </w:p>
        </w:tc>
        <w:tc>
          <w:tcPr>
            <w:tcW w:w="2673" w:type="dxa"/>
          </w:tcPr>
          <w:p w14:paraId="68D4A5D0" w14:textId="2BA105D1" w:rsidR="007B7854" w:rsidRPr="00364043" w:rsidRDefault="007B7854" w:rsidP="007B7854">
            <w:pPr>
              <w:pStyle w:val="Default"/>
              <w:rPr>
                <w:rFonts w:ascii="Corbel" w:hAnsi="Corbel" w:cstheme="minorHAnsi"/>
                <w:color w:val="FFFFFF" w:themeColor="background1"/>
                <w:sz w:val="22"/>
                <w:szCs w:val="22"/>
              </w:rPr>
            </w:pPr>
            <w:r w:rsidRPr="00364043">
              <w:rPr>
                <w:rFonts w:ascii="Corbel" w:hAnsi="Corbel"/>
                <w:color w:val="auto"/>
                <w:sz w:val="22"/>
                <w:szCs w:val="22"/>
              </w:rPr>
              <w:t xml:space="preserve">Use </w:t>
            </w:r>
            <w:r w:rsidRPr="00364043">
              <w:rPr>
                <w:rFonts w:ascii="Corbel" w:hAnsi="Corbel" w:cstheme="minorHAnsi"/>
                <w:color w:val="auto"/>
                <w:sz w:val="22"/>
                <w:szCs w:val="22"/>
              </w:rPr>
              <w:t xml:space="preserve">your knowledge of psychological theory and evidence to discuss the influence of early attachment on later relationships. (16 marks) </w:t>
            </w:r>
            <w:r w:rsidRPr="00364043">
              <w:rPr>
                <w:rFonts w:ascii="Corbel" w:hAnsi="Corbel" w:cstheme="minorHAnsi"/>
                <w:color w:val="FFFFFF" w:themeColor="background1"/>
                <w:sz w:val="22"/>
                <w:szCs w:val="22"/>
              </w:rPr>
              <w:t>marks)</w:t>
            </w:r>
          </w:p>
          <w:p w14:paraId="3991C541" w14:textId="77777777" w:rsidR="00487244" w:rsidRPr="00364043" w:rsidRDefault="00487244" w:rsidP="007D60F2">
            <w:pPr>
              <w:rPr>
                <w:rFonts w:ascii="Corbel" w:hAnsi="Corbel"/>
              </w:rPr>
            </w:pPr>
          </w:p>
        </w:tc>
        <w:tc>
          <w:tcPr>
            <w:tcW w:w="10877" w:type="dxa"/>
          </w:tcPr>
          <w:p w14:paraId="7CF6E231" w14:textId="2F931B79" w:rsidR="00487244" w:rsidRDefault="00487244" w:rsidP="007D60F2"/>
        </w:tc>
      </w:tr>
      <w:tr w:rsidR="00487244" w14:paraId="1B2DC590" w14:textId="77777777" w:rsidTr="00A676D9">
        <w:trPr>
          <w:trHeight w:val="1520"/>
        </w:trPr>
        <w:tc>
          <w:tcPr>
            <w:tcW w:w="899" w:type="dxa"/>
          </w:tcPr>
          <w:p w14:paraId="5D68C807" w14:textId="1A30C60C" w:rsidR="00487244" w:rsidRPr="004F34FB" w:rsidRDefault="00A676D9" w:rsidP="00A840A4">
            <w:pPr>
              <w:rPr>
                <w:sz w:val="28"/>
                <w:szCs w:val="28"/>
              </w:rPr>
            </w:pPr>
            <w:r>
              <w:rPr>
                <w:sz w:val="28"/>
                <w:szCs w:val="28"/>
              </w:rPr>
              <w:t>Jan 2026</w:t>
            </w:r>
          </w:p>
        </w:tc>
        <w:tc>
          <w:tcPr>
            <w:tcW w:w="939" w:type="dxa"/>
          </w:tcPr>
          <w:p w14:paraId="14775731" w14:textId="77777777" w:rsidR="00487244" w:rsidRPr="00A676D9" w:rsidRDefault="00487244" w:rsidP="00A676D9">
            <w:pPr>
              <w:ind w:left="360"/>
              <w:rPr>
                <w:color w:val="FF0000"/>
              </w:rPr>
            </w:pPr>
            <w:r w:rsidRPr="00A676D9">
              <w:rPr>
                <w:color w:val="FF0000"/>
              </w:rPr>
              <w:t>Minority influence</w:t>
            </w:r>
          </w:p>
          <w:p w14:paraId="4FF7AC6F" w14:textId="1FF0C540" w:rsidR="00487244" w:rsidRPr="00A676D9" w:rsidRDefault="00487244" w:rsidP="00A676D9">
            <w:pPr>
              <w:ind w:left="360"/>
              <w:rPr>
                <w:color w:val="FF0000"/>
              </w:rPr>
            </w:pPr>
            <w:r w:rsidRPr="00A676D9">
              <w:rPr>
                <w:color w:val="FF0000"/>
              </w:rPr>
              <w:t xml:space="preserve">Social change </w:t>
            </w:r>
          </w:p>
          <w:p w14:paraId="17CE9AE6" w14:textId="65BB14AC" w:rsidR="00487244" w:rsidRPr="00364043" w:rsidRDefault="00487244" w:rsidP="00A676D9">
            <w:pPr>
              <w:pStyle w:val="ListParagraph"/>
              <w:spacing w:after="0" w:line="240" w:lineRule="auto"/>
            </w:pPr>
            <w:r w:rsidRPr="00364043">
              <w:t xml:space="preserve"> </w:t>
            </w:r>
          </w:p>
        </w:tc>
        <w:tc>
          <w:tcPr>
            <w:tcW w:w="2673" w:type="dxa"/>
          </w:tcPr>
          <w:p w14:paraId="15DEC724" w14:textId="54B50D92" w:rsidR="00487244" w:rsidRPr="00364043" w:rsidRDefault="0055477B" w:rsidP="007D60F2">
            <w:pPr>
              <w:rPr>
                <w:rFonts w:ascii="Corbel" w:hAnsi="Corbel"/>
              </w:rPr>
            </w:pPr>
            <w:r>
              <w:rPr>
                <w:rFonts w:ascii="Corbel" w:hAnsi="Corbel"/>
              </w:rPr>
              <w:t>Discuss the influence of the minority on Social Change (16 marks)</w:t>
            </w:r>
          </w:p>
        </w:tc>
        <w:tc>
          <w:tcPr>
            <w:tcW w:w="10877" w:type="dxa"/>
          </w:tcPr>
          <w:p w14:paraId="6C1921AC" w14:textId="40505AE0" w:rsidR="00487244" w:rsidRDefault="00487244" w:rsidP="007D60F2"/>
        </w:tc>
      </w:tr>
      <w:tr w:rsidR="00487244" w14:paraId="71C0E84B" w14:textId="77777777" w:rsidTr="00A676D9">
        <w:trPr>
          <w:trHeight w:val="1520"/>
        </w:trPr>
        <w:tc>
          <w:tcPr>
            <w:tcW w:w="899" w:type="dxa"/>
          </w:tcPr>
          <w:p w14:paraId="602D78EA" w14:textId="77777777" w:rsidR="00487244" w:rsidRDefault="00A676D9" w:rsidP="004F34FB">
            <w:pPr>
              <w:jc w:val="center"/>
              <w:rPr>
                <w:sz w:val="28"/>
                <w:szCs w:val="28"/>
              </w:rPr>
            </w:pPr>
            <w:r>
              <w:rPr>
                <w:sz w:val="28"/>
                <w:szCs w:val="28"/>
              </w:rPr>
              <w:lastRenderedPageBreak/>
              <w:t>Jan</w:t>
            </w:r>
          </w:p>
          <w:p w14:paraId="7B77631A" w14:textId="2BE07E6E" w:rsidR="00A676D9" w:rsidRPr="004F34FB" w:rsidRDefault="00A676D9" w:rsidP="004F34FB">
            <w:pPr>
              <w:jc w:val="center"/>
              <w:rPr>
                <w:sz w:val="28"/>
                <w:szCs w:val="28"/>
              </w:rPr>
            </w:pPr>
            <w:r>
              <w:rPr>
                <w:sz w:val="28"/>
                <w:szCs w:val="28"/>
              </w:rPr>
              <w:t>2026</w:t>
            </w:r>
          </w:p>
        </w:tc>
        <w:tc>
          <w:tcPr>
            <w:tcW w:w="939" w:type="dxa"/>
          </w:tcPr>
          <w:p w14:paraId="6DCB33AE" w14:textId="77777777" w:rsidR="00487244" w:rsidRPr="00364043" w:rsidRDefault="00487244" w:rsidP="00A676D9">
            <w:pPr>
              <w:ind w:left="360"/>
            </w:pPr>
            <w:r w:rsidRPr="00A676D9">
              <w:rPr>
                <w:highlight w:val="cyan"/>
              </w:rPr>
              <w:t>Sampling techniques</w:t>
            </w:r>
          </w:p>
          <w:p w14:paraId="30958314" w14:textId="30D9BB7B" w:rsidR="00487244" w:rsidRPr="0017187E" w:rsidRDefault="00487244" w:rsidP="00A676D9">
            <w:pPr>
              <w:rPr>
                <w:highlight w:val="cyan"/>
              </w:rPr>
            </w:pPr>
          </w:p>
          <w:p w14:paraId="2E21E99D" w14:textId="0F953E8C" w:rsidR="00487244" w:rsidRPr="00364043" w:rsidRDefault="00487244" w:rsidP="00A676D9">
            <w:pPr>
              <w:ind w:left="360"/>
            </w:pPr>
            <w:r w:rsidRPr="00A676D9">
              <w:rPr>
                <w:highlight w:val="cyan"/>
              </w:rPr>
              <w:t>Features of science</w:t>
            </w:r>
          </w:p>
        </w:tc>
        <w:tc>
          <w:tcPr>
            <w:tcW w:w="2673" w:type="dxa"/>
          </w:tcPr>
          <w:p w14:paraId="3DF4B1F1" w14:textId="77777777" w:rsidR="00487244" w:rsidRPr="00364043" w:rsidRDefault="00487244" w:rsidP="007D60F2">
            <w:pPr>
              <w:rPr>
                <w:rFonts w:ascii="Corbel" w:hAnsi="Corbel"/>
                <w:color w:val="000000" w:themeColor="text1"/>
              </w:rPr>
            </w:pPr>
          </w:p>
        </w:tc>
        <w:tc>
          <w:tcPr>
            <w:tcW w:w="10877" w:type="dxa"/>
          </w:tcPr>
          <w:p w14:paraId="660BE79A" w14:textId="1E8A6295" w:rsidR="00487244" w:rsidRDefault="00487244" w:rsidP="007D60F2"/>
        </w:tc>
      </w:tr>
      <w:tr w:rsidR="00487244" w14:paraId="50A39B16" w14:textId="77777777" w:rsidTr="00A676D9">
        <w:trPr>
          <w:trHeight w:val="1520"/>
        </w:trPr>
        <w:tc>
          <w:tcPr>
            <w:tcW w:w="899" w:type="dxa"/>
          </w:tcPr>
          <w:p w14:paraId="7CB1395E" w14:textId="3BC8D896" w:rsidR="00487244" w:rsidRPr="004F34FB" w:rsidRDefault="00487244" w:rsidP="004F34FB">
            <w:pPr>
              <w:jc w:val="center"/>
              <w:rPr>
                <w:sz w:val="28"/>
                <w:szCs w:val="28"/>
              </w:rPr>
            </w:pPr>
          </w:p>
        </w:tc>
        <w:tc>
          <w:tcPr>
            <w:tcW w:w="939" w:type="dxa"/>
          </w:tcPr>
          <w:p w14:paraId="56A55FB8" w14:textId="1F4D868D" w:rsidR="00364043" w:rsidRPr="00134CAC" w:rsidRDefault="00364043" w:rsidP="00134CAC">
            <w:pPr>
              <w:rPr>
                <w:highlight w:val="cyan"/>
              </w:rPr>
            </w:pPr>
          </w:p>
          <w:p w14:paraId="35F2B912" w14:textId="6DD28AAE" w:rsidR="00487244" w:rsidRPr="00364043" w:rsidRDefault="00487244" w:rsidP="00A840A4">
            <w:pPr>
              <w:pStyle w:val="ListParagraph"/>
              <w:spacing w:after="0" w:line="240" w:lineRule="auto"/>
            </w:pPr>
          </w:p>
        </w:tc>
        <w:tc>
          <w:tcPr>
            <w:tcW w:w="2673" w:type="dxa"/>
          </w:tcPr>
          <w:p w14:paraId="17D20ABE" w14:textId="77777777" w:rsidR="00487244" w:rsidRPr="00364043" w:rsidRDefault="00487244" w:rsidP="00A840A4">
            <w:pPr>
              <w:rPr>
                <w:rFonts w:ascii="Corbel" w:hAnsi="Corbel"/>
                <w:color w:val="000000" w:themeColor="text1"/>
              </w:rPr>
            </w:pPr>
          </w:p>
        </w:tc>
        <w:tc>
          <w:tcPr>
            <w:tcW w:w="10877" w:type="dxa"/>
          </w:tcPr>
          <w:p w14:paraId="3BB2AD00" w14:textId="6F5B2CC9" w:rsidR="00487244" w:rsidRDefault="00487244" w:rsidP="007D60F2"/>
        </w:tc>
      </w:tr>
      <w:bookmarkEnd w:id="0"/>
    </w:tbl>
    <w:p w14:paraId="5DDF5AB2" w14:textId="77777777" w:rsidR="00DA4036" w:rsidRDefault="00DA4036"/>
    <w:sectPr w:rsidR="00DA4036" w:rsidSect="004F34F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6CA"/>
    <w:multiLevelType w:val="hybridMultilevel"/>
    <w:tmpl w:val="FA2AE13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 w15:restartNumberingAfterBreak="0">
    <w:nsid w:val="05DE5188"/>
    <w:multiLevelType w:val="hybridMultilevel"/>
    <w:tmpl w:val="24505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5255A1"/>
    <w:multiLevelType w:val="hybridMultilevel"/>
    <w:tmpl w:val="EA02F7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F10F4C"/>
    <w:multiLevelType w:val="hybridMultilevel"/>
    <w:tmpl w:val="8DBA92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34631"/>
    <w:multiLevelType w:val="hybridMultilevel"/>
    <w:tmpl w:val="F74C9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D6C31"/>
    <w:multiLevelType w:val="hybridMultilevel"/>
    <w:tmpl w:val="B994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1038E9"/>
    <w:multiLevelType w:val="hybridMultilevel"/>
    <w:tmpl w:val="547A338E"/>
    <w:lvl w:ilvl="0" w:tplc="30BE68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75A24"/>
    <w:multiLevelType w:val="hybridMultilevel"/>
    <w:tmpl w:val="B75C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7065A"/>
    <w:multiLevelType w:val="hybridMultilevel"/>
    <w:tmpl w:val="48F676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3B2E97"/>
    <w:multiLevelType w:val="hybridMultilevel"/>
    <w:tmpl w:val="5232A6C4"/>
    <w:lvl w:ilvl="0" w:tplc="21A658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1F39BD"/>
    <w:multiLevelType w:val="hybridMultilevel"/>
    <w:tmpl w:val="7C180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51883"/>
    <w:multiLevelType w:val="hybridMultilevel"/>
    <w:tmpl w:val="F892A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B456B3"/>
    <w:multiLevelType w:val="hybridMultilevel"/>
    <w:tmpl w:val="8D54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A65CC"/>
    <w:multiLevelType w:val="hybridMultilevel"/>
    <w:tmpl w:val="1A7EC274"/>
    <w:lvl w:ilvl="0" w:tplc="70AA82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682113"/>
    <w:multiLevelType w:val="hybridMultilevel"/>
    <w:tmpl w:val="F6CC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6204E6"/>
    <w:multiLevelType w:val="hybridMultilevel"/>
    <w:tmpl w:val="EBEEC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8F60B5"/>
    <w:multiLevelType w:val="hybridMultilevel"/>
    <w:tmpl w:val="75826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9771E"/>
    <w:multiLevelType w:val="hybridMultilevel"/>
    <w:tmpl w:val="31D05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CE0D3E"/>
    <w:multiLevelType w:val="hybridMultilevel"/>
    <w:tmpl w:val="4E323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915DF"/>
    <w:multiLevelType w:val="hybridMultilevel"/>
    <w:tmpl w:val="7A268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217B5"/>
    <w:multiLevelType w:val="hybridMultilevel"/>
    <w:tmpl w:val="04E2BB10"/>
    <w:lvl w:ilvl="0" w:tplc="0DD2A4B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E1658D"/>
    <w:multiLevelType w:val="hybridMultilevel"/>
    <w:tmpl w:val="20D0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A287B"/>
    <w:multiLevelType w:val="hybridMultilevel"/>
    <w:tmpl w:val="6266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D02C3"/>
    <w:multiLevelType w:val="hybridMultilevel"/>
    <w:tmpl w:val="63AA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93DB5"/>
    <w:multiLevelType w:val="hybridMultilevel"/>
    <w:tmpl w:val="27266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0606F"/>
    <w:multiLevelType w:val="hybridMultilevel"/>
    <w:tmpl w:val="1C20650C"/>
    <w:lvl w:ilvl="0" w:tplc="045CA502">
      <w:start w:val="1"/>
      <w:numFmt w:val="decimal"/>
      <w:lvlText w:val="%1."/>
      <w:lvlJc w:val="lef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312ED4"/>
    <w:multiLevelType w:val="hybridMultilevel"/>
    <w:tmpl w:val="9464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F5AAB"/>
    <w:multiLevelType w:val="hybridMultilevel"/>
    <w:tmpl w:val="465A5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F1834"/>
    <w:multiLevelType w:val="hybridMultilevel"/>
    <w:tmpl w:val="630C2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2653322">
    <w:abstractNumId w:val="13"/>
  </w:num>
  <w:num w:numId="2" w16cid:durableId="1692608879">
    <w:abstractNumId w:val="8"/>
  </w:num>
  <w:num w:numId="3" w16cid:durableId="46924433">
    <w:abstractNumId w:val="1"/>
  </w:num>
  <w:num w:numId="4" w16cid:durableId="1150486566">
    <w:abstractNumId w:val="25"/>
  </w:num>
  <w:num w:numId="5" w16cid:durableId="391388754">
    <w:abstractNumId w:val="9"/>
  </w:num>
  <w:num w:numId="6" w16cid:durableId="1489326270">
    <w:abstractNumId w:val="20"/>
  </w:num>
  <w:num w:numId="7" w16cid:durableId="1629624895">
    <w:abstractNumId w:val="28"/>
  </w:num>
  <w:num w:numId="8" w16cid:durableId="585042133">
    <w:abstractNumId w:val="6"/>
  </w:num>
  <w:num w:numId="9" w16cid:durableId="377247412">
    <w:abstractNumId w:val="11"/>
  </w:num>
  <w:num w:numId="10" w16cid:durableId="1470324125">
    <w:abstractNumId w:val="2"/>
  </w:num>
  <w:num w:numId="11" w16cid:durableId="806632794">
    <w:abstractNumId w:val="3"/>
  </w:num>
  <w:num w:numId="12" w16cid:durableId="203058870">
    <w:abstractNumId w:val="10"/>
  </w:num>
  <w:num w:numId="13" w16cid:durableId="1102536276">
    <w:abstractNumId w:val="21"/>
  </w:num>
  <w:num w:numId="14" w16cid:durableId="1336958825">
    <w:abstractNumId w:val="26"/>
  </w:num>
  <w:num w:numId="15" w16cid:durableId="680547828">
    <w:abstractNumId w:val="14"/>
  </w:num>
  <w:num w:numId="16" w16cid:durableId="988753471">
    <w:abstractNumId w:val="24"/>
  </w:num>
  <w:num w:numId="17" w16cid:durableId="288441154">
    <w:abstractNumId w:val="15"/>
  </w:num>
  <w:num w:numId="18" w16cid:durableId="1998990401">
    <w:abstractNumId w:val="7"/>
  </w:num>
  <w:num w:numId="19" w16cid:durableId="639383024">
    <w:abstractNumId w:val="19"/>
  </w:num>
  <w:num w:numId="20" w16cid:durableId="596402691">
    <w:abstractNumId w:val="27"/>
  </w:num>
  <w:num w:numId="21" w16cid:durableId="595359243">
    <w:abstractNumId w:val="5"/>
  </w:num>
  <w:num w:numId="22" w16cid:durableId="90905776">
    <w:abstractNumId w:val="16"/>
  </w:num>
  <w:num w:numId="23" w16cid:durableId="1048796399">
    <w:abstractNumId w:val="4"/>
  </w:num>
  <w:num w:numId="24" w16cid:durableId="812407698">
    <w:abstractNumId w:val="12"/>
  </w:num>
  <w:num w:numId="25" w16cid:durableId="542716832">
    <w:abstractNumId w:val="18"/>
  </w:num>
  <w:num w:numId="26" w16cid:durableId="2038000848">
    <w:abstractNumId w:val="22"/>
  </w:num>
  <w:num w:numId="27" w16cid:durableId="938414068">
    <w:abstractNumId w:val="0"/>
  </w:num>
  <w:num w:numId="28" w16cid:durableId="1239363101">
    <w:abstractNumId w:val="17"/>
  </w:num>
  <w:num w:numId="29" w16cid:durableId="19281553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37"/>
  <w:drawingGridVerticalSpacing w:val="73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036"/>
    <w:rsid w:val="00020DD5"/>
    <w:rsid w:val="000702EF"/>
    <w:rsid w:val="000A1E6C"/>
    <w:rsid w:val="00134CAC"/>
    <w:rsid w:val="0017187E"/>
    <w:rsid w:val="001B43B1"/>
    <w:rsid w:val="00222443"/>
    <w:rsid w:val="0024582F"/>
    <w:rsid w:val="00290210"/>
    <w:rsid w:val="002A7B09"/>
    <w:rsid w:val="00364043"/>
    <w:rsid w:val="00487244"/>
    <w:rsid w:val="00492897"/>
    <w:rsid w:val="004F34FB"/>
    <w:rsid w:val="0055477B"/>
    <w:rsid w:val="00614634"/>
    <w:rsid w:val="007049E4"/>
    <w:rsid w:val="007B7854"/>
    <w:rsid w:val="00894E29"/>
    <w:rsid w:val="00A53A3B"/>
    <w:rsid w:val="00A676D9"/>
    <w:rsid w:val="00A840A4"/>
    <w:rsid w:val="00AC5CBE"/>
    <w:rsid w:val="00B92C49"/>
    <w:rsid w:val="00C45145"/>
    <w:rsid w:val="00D26495"/>
    <w:rsid w:val="00DA3A30"/>
    <w:rsid w:val="00DA4036"/>
    <w:rsid w:val="00DE099D"/>
    <w:rsid w:val="00E15E92"/>
    <w:rsid w:val="00F5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7821"/>
  <w15:chartTrackingRefBased/>
  <w15:docId w15:val="{71CD7C5D-E7D7-481C-B68B-8B2CA32E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403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87244"/>
    <w:rPr>
      <w:color w:val="0000FF"/>
      <w:u w:val="single"/>
    </w:rPr>
  </w:style>
  <w:style w:type="paragraph" w:customStyle="1" w:styleId="Default">
    <w:name w:val="Default"/>
    <w:rsid w:val="007B7854"/>
    <w:pPr>
      <w:autoSpaceDE w:val="0"/>
      <w:autoSpaceDN w:val="0"/>
      <w:adjustRightInd w:val="0"/>
      <w:spacing w:after="0" w:line="240" w:lineRule="auto"/>
    </w:pPr>
    <w:rPr>
      <w:rFonts w:ascii="Arial" w:hAnsi="Arial" w:cs="Arial"/>
      <w:color w:val="000000"/>
      <w:kern w:val="0"/>
      <w:sz w:val="24"/>
      <w:szCs w:val="24"/>
      <w14:ligatures w14:val="none"/>
    </w:rPr>
  </w:style>
  <w:style w:type="paragraph" w:styleId="ListParagraph">
    <w:name w:val="List Paragraph"/>
    <w:basedOn w:val="Normal"/>
    <w:uiPriority w:val="34"/>
    <w:qFormat/>
    <w:rsid w:val="007B7854"/>
    <w:pPr>
      <w:spacing w:after="200" w:line="276" w:lineRule="auto"/>
      <w:ind w:left="720"/>
      <w:contextualSpacing/>
    </w:pPr>
    <w:rPr>
      <w:kern w:val="0"/>
      <w14:ligatures w14:val="none"/>
    </w:rPr>
  </w:style>
  <w:style w:type="paragraph" w:styleId="NoSpacing">
    <w:name w:val="No Spacing"/>
    <w:uiPriority w:val="1"/>
    <w:qFormat/>
    <w:rsid w:val="007B7854"/>
    <w:pPr>
      <w:spacing w:after="0" w:line="240" w:lineRule="auto"/>
    </w:pPr>
    <w:rPr>
      <w:rFonts w:ascii="Calibri" w:eastAsia="Calibri" w:hAnsi="Calibri" w:cs="Times New Roman"/>
      <w:kern w:val="0"/>
      <w14:ligatures w14:val="none"/>
    </w:rPr>
  </w:style>
  <w:style w:type="character" w:styleId="FollowedHyperlink">
    <w:name w:val="FollowedHyperlink"/>
    <w:basedOn w:val="DefaultParagraphFont"/>
    <w:uiPriority w:val="99"/>
    <w:semiHidden/>
    <w:unhideWhenUsed/>
    <w:rsid w:val="00894E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tor2u.net/psychology/reference/reliability-of-ewt-application-application-essay"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tutor2u.net/psychology/reference/similarities-and-differences-between-classical-and-operant-conditioning"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time_continue=1&amp;v=08kWTxsJvGc&amp;embeds_euri=https%3A%2F%2Fwww.bing.com%2F&amp;embeds_origin=https%3A%2F%2Fwww.bing.com&amp;feature=emb_logo" TargetMode="External"/><Relationship Id="rId11" Type="http://schemas.openxmlformats.org/officeDocument/2006/relationships/customXml" Target="../customXml/item1.xml"/><Relationship Id="rId5" Type="http://schemas.openxmlformats.org/officeDocument/2006/relationships/hyperlink" Target="https://www.tutor2u.net/psychology/reference/explanations-for-conformity-application-essa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80F9AFE6E4744AFB3735D8B54F9C4" ma:contentTypeVersion="11" ma:contentTypeDescription="Create a new document." ma:contentTypeScope="" ma:versionID="f7bdc6756d1af4940f3e57bc7747166e">
  <xsd:schema xmlns:xsd="http://www.w3.org/2001/XMLSchema" xmlns:xs="http://www.w3.org/2001/XMLSchema" xmlns:p="http://schemas.microsoft.com/office/2006/metadata/properties" xmlns:ns2="6b4f7525-9f77-4886-bc6b-5334eb9de438" xmlns:ns3="45a8a731-4fae-46a5-9e0f-0734b5cdb086" targetNamespace="http://schemas.microsoft.com/office/2006/metadata/properties" ma:root="true" ma:fieldsID="7534c6b12a0640aad7f8259ff14ca9cc" ns2:_="" ns3:_="">
    <xsd:import namespace="6b4f7525-9f77-4886-bc6b-5334eb9de438"/>
    <xsd:import namespace="45a8a731-4fae-46a5-9e0f-0734b5cdb0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f7525-9f77-4886-bc6b-5334eb9de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759e9e-bede-4528-92cc-6ba15c182e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8a731-4fae-46a5-9e0f-0734b5cdb08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8dcf64-c373-463c-9c3b-da7ef509b7bf}" ma:internalName="TaxCatchAll" ma:showField="CatchAllData" ma:web="45a8a731-4fae-46a5-9e0f-0734b5cdb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4f7525-9f77-4886-bc6b-5334eb9de438">
      <Terms xmlns="http://schemas.microsoft.com/office/infopath/2007/PartnerControls"/>
    </lcf76f155ced4ddcb4097134ff3c332f>
    <TaxCatchAll xmlns="45a8a731-4fae-46a5-9e0f-0734b5cdb086" xsi:nil="true"/>
  </documentManagement>
</p:properties>
</file>

<file path=customXml/itemProps1.xml><?xml version="1.0" encoding="utf-8"?>
<ds:datastoreItem xmlns:ds="http://schemas.openxmlformats.org/officeDocument/2006/customXml" ds:itemID="{4EED8272-B0F6-44A1-926C-D61A601F0E10}"/>
</file>

<file path=customXml/itemProps2.xml><?xml version="1.0" encoding="utf-8"?>
<ds:datastoreItem xmlns:ds="http://schemas.openxmlformats.org/officeDocument/2006/customXml" ds:itemID="{65F2A352-5321-4ED5-A273-4C8D5F417A49}"/>
</file>

<file path=customXml/itemProps3.xml><?xml version="1.0" encoding="utf-8"?>
<ds:datastoreItem xmlns:ds="http://schemas.openxmlformats.org/officeDocument/2006/customXml" ds:itemID="{3513E426-6282-4546-A6C5-92DEE0061A26}"/>
</file>

<file path=docProps/app.xml><?xml version="1.0" encoding="utf-8"?>
<Properties xmlns="http://schemas.openxmlformats.org/officeDocument/2006/extended-properties" xmlns:vt="http://schemas.openxmlformats.org/officeDocument/2006/docPropsVTypes">
  <Template>Normal.dotm</Template>
  <TotalTime>1</TotalTime>
  <Pages>5</Pages>
  <Words>746</Words>
  <Characters>4295</Characters>
  <Application>Microsoft Office Word</Application>
  <DocSecurity>0</DocSecurity>
  <Lines>310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amyfoster85@gmail.com</dc:creator>
  <cp:keywords/>
  <dc:description/>
  <cp:lastModifiedBy>Sue Hudson</cp:lastModifiedBy>
  <cp:revision>3</cp:revision>
  <cp:lastPrinted>2025-12-01T13:41:00Z</cp:lastPrinted>
  <dcterms:created xsi:type="dcterms:W3CDTF">2025-12-09T11:45:00Z</dcterms:created>
  <dcterms:modified xsi:type="dcterms:W3CDTF">2025-12-09T11:45:00Z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0x0101004E580F9AFE6E4744AFB3735D8B54F9C4</vt:lpwstr>
  </property>
  <property fmtid="{D5CDD505-2E9C-101B-9397-08002B2CF9AE}" pid="3" name="Order">
    <vt:r8>196400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