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2FC5" w14:textId="77777777" w:rsidR="00094EFA" w:rsidRDefault="00094EFA" w:rsidP="00094EF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Equipment you will need: pen</w:t>
      </w:r>
    </w:p>
    <w:p w14:paraId="2DE87494" w14:textId="77777777" w:rsidR="00094EFA" w:rsidRDefault="00094EFA" w:rsidP="00094EF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Assessment description: - </w:t>
      </w:r>
    </w:p>
    <w:p w14:paraId="49CD2DB4" w14:textId="121616C9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Your assessment is a set of questions from the Paper 2A Thematic Studies – </w:t>
      </w:r>
      <w:r w:rsidR="00372BA9">
        <w:rPr>
          <w:rFonts w:ascii="Arial" w:hAnsi="Arial" w:cs="Arial"/>
          <w:color w:val="000000" w:themeColor="text1"/>
          <w:sz w:val="20"/>
          <w:szCs w:val="20"/>
        </w:rPr>
        <w:t>Crime and Punishment.</w:t>
      </w:r>
    </w:p>
    <w:p w14:paraId="5F5F275C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There are 24 marks available with three additional marks for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SPaG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on the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question. Your assessment will last for 25 minutes.</w:t>
      </w:r>
    </w:p>
    <w:p w14:paraId="6075CD83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Q1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multiple choice question.</w:t>
      </w:r>
    </w:p>
    <w:p w14:paraId="2259F34F" w14:textId="77777777" w:rsidR="00094EFA" w:rsidRDefault="00094EFA" w:rsidP="00094EFA">
      <w:pPr>
        <w:pStyle w:val="Default"/>
        <w:rPr>
          <w:bCs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Q2 is a </w:t>
      </w:r>
      <w:proofErr w:type="gramStart"/>
      <w:r>
        <w:rPr>
          <w:color w:val="000000" w:themeColor="text1"/>
          <w:sz w:val="20"/>
          <w:szCs w:val="20"/>
        </w:rPr>
        <w:t>2 mark</w:t>
      </w:r>
      <w:proofErr w:type="gramEnd"/>
      <w:r>
        <w:rPr>
          <w:color w:val="000000" w:themeColor="text1"/>
          <w:sz w:val="20"/>
          <w:szCs w:val="20"/>
        </w:rPr>
        <w:t xml:space="preserve"> question that asks you to ‘give’ two ideas. </w:t>
      </w:r>
      <w:r>
        <w:rPr>
          <w:bCs/>
          <w:sz w:val="20"/>
          <w:szCs w:val="20"/>
        </w:rPr>
        <w:t xml:space="preserve">If you provide more than two responses only the first two responses should be considered for marking. </w:t>
      </w:r>
    </w:p>
    <w:p w14:paraId="6FD7D392" w14:textId="77777777" w:rsidR="00094EFA" w:rsidRDefault="00094EFA" w:rsidP="00094EFA">
      <w:pPr>
        <w:pStyle w:val="Default"/>
        <w:rPr>
          <w:sz w:val="20"/>
          <w:szCs w:val="20"/>
        </w:rPr>
      </w:pPr>
    </w:p>
    <w:p w14:paraId="45DC78E2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Q3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4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in one of the following formats. You must develop each point to score full marks.</w:t>
      </w:r>
    </w:p>
    <w:p w14:paraId="36163EDC" w14:textId="77777777" w:rsidR="00094EFA" w:rsidRDefault="00094EFA" w:rsidP="00094EF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similar religious beliefs about…</w:t>
      </w:r>
    </w:p>
    <w:p w14:paraId="0E763FB6" w14:textId="77777777" w:rsidR="00094EFA" w:rsidRDefault="00094EFA" w:rsidP="00094EF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religious beliefs about…</w:t>
      </w:r>
    </w:p>
    <w:p w14:paraId="6976EF06" w14:textId="77777777" w:rsidR="00094EFA" w:rsidRDefault="00094EFA" w:rsidP="00094EFA">
      <w:pPr>
        <w:pStyle w:val="ListParagraph"/>
        <w:numPr>
          <w:ilvl w:val="0"/>
          <w:numId w:val="3"/>
        </w:numPr>
        <w:spacing w:line="254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Explain two contrasting beliefs in contemporary British society about…. In your answer you should refer to the main religious tradition of Great Britain and one or more other religious traditions.</w:t>
      </w:r>
    </w:p>
    <w:p w14:paraId="12BCA514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Q4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5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that asks you to explain two ideas (develop each one) similar to Q3 but you must use sacred writing or a religious teaching to back up one of your ideas.</w:t>
      </w:r>
    </w:p>
    <w:p w14:paraId="6A15B952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Q5 is a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 in which you evaluate a statement. </w:t>
      </w:r>
      <w:r>
        <w:rPr>
          <w:rFonts w:ascii="Arial" w:hAnsi="Arial" w:cs="Arial"/>
          <w:sz w:val="20"/>
          <w:szCs w:val="20"/>
        </w:rPr>
        <w:t>In your answer you should:</w:t>
      </w:r>
    </w:p>
    <w:p w14:paraId="5E735C73" w14:textId="77777777" w:rsidR="00094EFA" w:rsidRDefault="00094EFA" w:rsidP="00094EF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should give reasoned arguments in support of this statement</w:t>
      </w:r>
    </w:p>
    <w:p w14:paraId="0AAE8391" w14:textId="77777777" w:rsidR="00094EFA" w:rsidRDefault="00094EFA" w:rsidP="00094EF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give reasoned arguments to support a different point of view </w:t>
      </w:r>
    </w:p>
    <w:p w14:paraId="63FA18B5" w14:textId="77777777" w:rsidR="00094EFA" w:rsidRDefault="00094EFA" w:rsidP="00094EF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refer to religious arguments </w:t>
      </w:r>
    </w:p>
    <w:p w14:paraId="0C92B917" w14:textId="77777777" w:rsidR="00094EFA" w:rsidRDefault="00094EFA" w:rsidP="00094EF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may refer to non-religious arguments </w:t>
      </w:r>
    </w:p>
    <w:p w14:paraId="73D358F5" w14:textId="77777777" w:rsidR="00094EFA" w:rsidRDefault="00094EFA" w:rsidP="00094EFA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should reach a justified conclusion. </w:t>
      </w:r>
    </w:p>
    <w:p w14:paraId="0E08924A" w14:textId="77777777" w:rsidR="00094EFA" w:rsidRDefault="00094EFA" w:rsidP="00094EFA">
      <w:pPr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Here is the generic </w:t>
      </w:r>
      <w:proofErr w:type="spellStart"/>
      <w:r>
        <w:rPr>
          <w:rFonts w:ascii="Arial" w:hAnsi="Arial" w:cs="Arial"/>
          <w:color w:val="000000" w:themeColor="text1"/>
          <w:sz w:val="20"/>
          <w:szCs w:val="20"/>
        </w:rPr>
        <w:t>markscheme</w:t>
      </w:r>
      <w:proofErr w:type="spellEnd"/>
      <w:r>
        <w:rPr>
          <w:rFonts w:ascii="Arial" w:hAnsi="Arial" w:cs="Arial"/>
          <w:color w:val="000000" w:themeColor="text1"/>
          <w:sz w:val="20"/>
          <w:szCs w:val="20"/>
        </w:rPr>
        <w:t xml:space="preserve"> for </w:t>
      </w:r>
      <w:proofErr w:type="gramStart"/>
      <w:r>
        <w:rPr>
          <w:rFonts w:ascii="Arial" w:hAnsi="Arial" w:cs="Arial"/>
          <w:color w:val="000000" w:themeColor="text1"/>
          <w:sz w:val="20"/>
          <w:szCs w:val="20"/>
        </w:rPr>
        <w:t>12 mark</w:t>
      </w:r>
      <w:proofErr w:type="gramEnd"/>
      <w:r>
        <w:rPr>
          <w:rFonts w:ascii="Arial" w:hAnsi="Arial" w:cs="Arial"/>
          <w:color w:val="000000" w:themeColor="text1"/>
          <w:sz w:val="20"/>
          <w:szCs w:val="20"/>
        </w:rPr>
        <w:t xml:space="preserve">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7367"/>
        <w:gridCol w:w="828"/>
      </w:tblGrid>
      <w:tr w:rsidR="00094EFA" w14:paraId="11D13FBE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C7EB" w14:textId="77777777" w:rsidR="00094EFA" w:rsidRDefault="00094EF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27490" w14:textId="77777777" w:rsidR="00094EFA" w:rsidRDefault="00094EF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8B42" w14:textId="77777777" w:rsidR="00094EFA" w:rsidRDefault="00094EF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094EFA" w14:paraId="4F6A0EC1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8E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CBBB6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13A9EB98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78BFDBB7" w14:textId="77777777" w:rsidR="00094EFA" w:rsidRDefault="00094E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CEFD7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094EFA" w14:paraId="508A1CF9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E180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BA7BE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EFF5C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E07565F" w14:textId="77777777" w:rsidR="00094EFA" w:rsidRDefault="00094E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4E36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094EFA" w14:paraId="3C7EDF87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E81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E80BC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Reasoned consideration of a point of view. </w:t>
            </w:r>
          </w:p>
          <w:p w14:paraId="041D65EC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76DBB5FE" w14:textId="77777777" w:rsidR="00094EFA" w:rsidRDefault="00094E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OR </w:t>
            </w:r>
          </w:p>
          <w:p w14:paraId="65E1D85E" w14:textId="77777777" w:rsidR="00094EFA" w:rsidRDefault="00094EFA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24367B2C" w14:textId="77777777" w:rsidR="00094EFA" w:rsidRDefault="00094E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0579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094EFA" w14:paraId="20D1E7A5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1F73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5DB6" w14:textId="77777777" w:rsidR="00094EFA" w:rsidRDefault="00094E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EE47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094EFA" w14:paraId="357BC8EB" w14:textId="77777777" w:rsidTr="00094EFA"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07438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74291" w14:textId="77777777" w:rsidR="00094EFA" w:rsidRDefault="00094EF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6D52" w14:textId="77777777" w:rsidR="00094EFA" w:rsidRDefault="00094E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68D7A8F3" w14:textId="77777777" w:rsidR="00094EFA" w:rsidRDefault="00094EFA" w:rsidP="00094EFA">
      <w:pPr>
        <w:rPr>
          <w:rFonts w:ascii="Arial" w:hAnsi="Arial" w:cs="Arial"/>
          <w:color w:val="000000" w:themeColor="text1"/>
        </w:rPr>
      </w:pPr>
    </w:p>
    <w:p w14:paraId="5C513242" w14:textId="77777777" w:rsidR="00094EFA" w:rsidRDefault="00094EFA" w:rsidP="00094EFA">
      <w:pPr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</w:p>
    <w:p w14:paraId="5B23B8C4" w14:textId="77777777" w:rsidR="00AD256C" w:rsidRDefault="00AD256C" w:rsidP="00094EFA">
      <w:pPr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</w:p>
    <w:p w14:paraId="34795A5B" w14:textId="33339112" w:rsidR="00094EFA" w:rsidRDefault="00094EFA" w:rsidP="00094EFA">
      <w:pPr>
        <w:ind w:left="1440" w:hanging="1440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lastRenderedPageBreak/>
        <w:t>These questions will be based on the content as set out in the revision list below.</w:t>
      </w:r>
    </w:p>
    <w:p w14:paraId="2C45792C" w14:textId="5BFDA5AB" w:rsidR="00E12C74" w:rsidRPr="00372BA9" w:rsidRDefault="002E5A86" w:rsidP="00372BA9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372BA9">
        <w:rPr>
          <w:rFonts w:ascii="Arial" w:hAnsi="Arial" w:cs="Arial"/>
          <w:b/>
          <w:color w:val="000000" w:themeColor="text1"/>
          <w:sz w:val="20"/>
          <w:szCs w:val="20"/>
        </w:rPr>
        <w:t>Revision List</w:t>
      </w:r>
      <w:r w:rsidR="00DB3801" w:rsidRPr="00372BA9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  <w:r w:rsidR="005B1C1A" w:rsidRPr="00372BA9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Crime and Punishment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2"/>
        <w:gridCol w:w="1224"/>
      </w:tblGrid>
      <w:tr w:rsidR="00946158" w:rsidRPr="00372BA9" w14:paraId="0998D1FC" w14:textId="77777777" w:rsidTr="00E12C74">
        <w:tc>
          <w:tcPr>
            <w:tcW w:w="7792" w:type="dxa"/>
          </w:tcPr>
          <w:p w14:paraId="004645A2" w14:textId="77777777" w:rsidR="00B9474D" w:rsidRPr="00372BA9" w:rsidRDefault="00B9474D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224" w:type="dxa"/>
          </w:tcPr>
          <w:p w14:paraId="22EA179E" w14:textId="77777777" w:rsidR="00B9474D" w:rsidRPr="00372BA9" w:rsidRDefault="00B9474D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5B1C1A" w:rsidRPr="00372BA9" w14:paraId="4A3AA6A7" w14:textId="77777777" w:rsidTr="00E12C74">
        <w:tc>
          <w:tcPr>
            <w:tcW w:w="7792" w:type="dxa"/>
          </w:tcPr>
          <w:p w14:paraId="51BA7CCC" w14:textId="24F75D42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Good and evil intentions and actions, including whether it can ever be good to cause suffering.</w:t>
            </w:r>
          </w:p>
        </w:tc>
        <w:tc>
          <w:tcPr>
            <w:tcW w:w="1224" w:type="dxa"/>
          </w:tcPr>
          <w:p w14:paraId="7A528163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28CBC270" w14:textId="77777777" w:rsidTr="00E12C74">
        <w:tc>
          <w:tcPr>
            <w:tcW w:w="7792" w:type="dxa"/>
          </w:tcPr>
          <w:p w14:paraId="2EF50194" w14:textId="6B68264E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Reasons for crime, </w:t>
            </w:r>
            <w:proofErr w:type="gramStart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poverty and upbringing, mental illness and addiction, greed and hate, opposition to an unjust law.</w:t>
            </w:r>
          </w:p>
        </w:tc>
        <w:tc>
          <w:tcPr>
            <w:tcW w:w="1224" w:type="dxa"/>
          </w:tcPr>
          <w:p w14:paraId="084A632F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12D18873" w14:textId="77777777" w:rsidTr="00E12C74">
        <w:tc>
          <w:tcPr>
            <w:tcW w:w="7792" w:type="dxa"/>
          </w:tcPr>
          <w:p w14:paraId="3E7AD23B" w14:textId="2BBBEDEC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Views about people who break the law for these reasons.</w:t>
            </w:r>
          </w:p>
        </w:tc>
        <w:tc>
          <w:tcPr>
            <w:tcW w:w="1224" w:type="dxa"/>
          </w:tcPr>
          <w:p w14:paraId="08DFF548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62BD65B9" w14:textId="77777777" w:rsidTr="00E12C74">
        <w:tc>
          <w:tcPr>
            <w:tcW w:w="7792" w:type="dxa"/>
          </w:tcPr>
          <w:p w14:paraId="06C64F55" w14:textId="5990D228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Views about different types of crime, including hate crimes, theft and murder.</w:t>
            </w:r>
          </w:p>
        </w:tc>
        <w:tc>
          <w:tcPr>
            <w:tcW w:w="1224" w:type="dxa"/>
          </w:tcPr>
          <w:p w14:paraId="00DE144C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75D67C1B" w14:textId="77777777" w:rsidTr="00E12C74">
        <w:tc>
          <w:tcPr>
            <w:tcW w:w="7792" w:type="dxa"/>
          </w:tcPr>
          <w:p w14:paraId="24377C0A" w14:textId="72808BFF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The aims of punishment, </w:t>
            </w:r>
            <w:proofErr w:type="gramStart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 retribution, deterrence, reformation.</w:t>
            </w:r>
          </w:p>
        </w:tc>
        <w:tc>
          <w:tcPr>
            <w:tcW w:w="1224" w:type="dxa"/>
          </w:tcPr>
          <w:p w14:paraId="7F9E4553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20816F5D" w14:textId="77777777" w:rsidTr="00E12C74">
        <w:tc>
          <w:tcPr>
            <w:tcW w:w="7792" w:type="dxa"/>
          </w:tcPr>
          <w:p w14:paraId="30DFFC5B" w14:textId="24814B51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The treatment of criminals, </w:t>
            </w:r>
            <w:proofErr w:type="gramStart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including:</w:t>
            </w:r>
            <w:proofErr w:type="gramEnd"/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 xml:space="preserve"> prison, corporal punishment, community service.</w:t>
            </w:r>
          </w:p>
        </w:tc>
        <w:tc>
          <w:tcPr>
            <w:tcW w:w="1224" w:type="dxa"/>
          </w:tcPr>
          <w:p w14:paraId="1BE0F771" w14:textId="77777777" w:rsidR="005B1C1A" w:rsidRPr="00372BA9" w:rsidRDefault="005B1C1A" w:rsidP="00B947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60ECFA62" w14:textId="77777777" w:rsidTr="00E12C74">
        <w:tc>
          <w:tcPr>
            <w:tcW w:w="7792" w:type="dxa"/>
          </w:tcPr>
          <w:p w14:paraId="3C081DEB" w14:textId="43E9C3B7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Forgiveness.</w:t>
            </w:r>
          </w:p>
        </w:tc>
        <w:tc>
          <w:tcPr>
            <w:tcW w:w="1224" w:type="dxa"/>
          </w:tcPr>
          <w:p w14:paraId="1E709ABD" w14:textId="77777777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6CF42C31" w14:textId="77777777" w:rsidTr="00E12C74">
        <w:tc>
          <w:tcPr>
            <w:tcW w:w="7792" w:type="dxa"/>
          </w:tcPr>
          <w:p w14:paraId="18B46DBA" w14:textId="55C2D3F5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The death penalty.</w:t>
            </w:r>
          </w:p>
        </w:tc>
        <w:tc>
          <w:tcPr>
            <w:tcW w:w="1224" w:type="dxa"/>
          </w:tcPr>
          <w:p w14:paraId="5CE23410" w14:textId="77777777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4DF796FB" w14:textId="77777777" w:rsidTr="00E12C74">
        <w:tc>
          <w:tcPr>
            <w:tcW w:w="7792" w:type="dxa"/>
          </w:tcPr>
          <w:p w14:paraId="7DC31EEB" w14:textId="2F5C3405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Ethical arguments related to the death penalty, including those based on the principle of utility and sanctity of life.</w:t>
            </w:r>
            <w:r w:rsidRPr="00372BA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224" w:type="dxa"/>
          </w:tcPr>
          <w:p w14:paraId="41860842" w14:textId="77777777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5B1C1A" w:rsidRPr="00372BA9" w14:paraId="5DA973CE" w14:textId="77777777" w:rsidTr="00E12C74">
        <w:tc>
          <w:tcPr>
            <w:tcW w:w="7792" w:type="dxa"/>
          </w:tcPr>
          <w:p w14:paraId="09932C71" w14:textId="4AF89F9C" w:rsidR="005B1C1A" w:rsidRPr="00372BA9" w:rsidRDefault="005B1C1A" w:rsidP="005B1C1A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72BA9">
              <w:rPr>
                <w:rFonts w:ascii="Arial" w:hAnsi="Arial" w:cs="Arial"/>
                <w:sz w:val="20"/>
                <w:szCs w:val="20"/>
                <w:lang w:val="en-US"/>
              </w:rPr>
              <w:t>Contrasting beliefs in contemporary British society, including Christianity and one or more other religious traditions, about corporal punishment, the death penalty, forgiveness.</w:t>
            </w:r>
          </w:p>
        </w:tc>
        <w:tc>
          <w:tcPr>
            <w:tcW w:w="1224" w:type="dxa"/>
          </w:tcPr>
          <w:p w14:paraId="6E1CB06F" w14:textId="77777777" w:rsidR="005B1C1A" w:rsidRPr="00372BA9" w:rsidRDefault="005B1C1A" w:rsidP="005B1C1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201A7B25" w14:textId="4F8C8CFF" w:rsidR="005B1C1A" w:rsidRPr="005B1C1A" w:rsidRDefault="005B1C1A" w:rsidP="005B1C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14:paraId="4ACC3E36" w14:textId="7F446B12" w:rsidR="005B1C1A" w:rsidRPr="005B1C1A" w:rsidRDefault="005B1C1A" w:rsidP="005B1C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sectPr w:rsidR="005B1C1A" w:rsidRPr="005B1C1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F52F2" w14:textId="77777777" w:rsidR="007879A6" w:rsidRDefault="007879A6" w:rsidP="002401B4">
      <w:pPr>
        <w:spacing w:after="0" w:line="240" w:lineRule="auto"/>
      </w:pPr>
      <w:r>
        <w:separator/>
      </w:r>
    </w:p>
  </w:endnote>
  <w:endnote w:type="continuationSeparator" w:id="0">
    <w:p w14:paraId="13E70A44" w14:textId="77777777" w:rsidR="007879A6" w:rsidRDefault="007879A6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5F952" w14:textId="77777777" w:rsidR="007879A6" w:rsidRDefault="007879A6" w:rsidP="002401B4">
      <w:pPr>
        <w:spacing w:after="0" w:line="240" w:lineRule="auto"/>
      </w:pPr>
      <w:r>
        <w:separator/>
      </w:r>
    </w:p>
  </w:footnote>
  <w:footnote w:type="continuationSeparator" w:id="0">
    <w:p w14:paraId="63A14618" w14:textId="77777777" w:rsidR="007879A6" w:rsidRDefault="007879A6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F29A7" w14:textId="77777777" w:rsidR="00CB0981" w:rsidRDefault="00CB098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CC54F9" wp14:editId="2FE4C886">
          <wp:simplePos x="0" y="0"/>
          <wp:positionH relativeFrom="column">
            <wp:posOffset>4779834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0DE294" w14:textId="77777777" w:rsidR="00CB0981" w:rsidRDefault="00CB0981">
    <w:pPr>
      <w:pStyle w:val="Header"/>
    </w:pPr>
  </w:p>
  <w:p w14:paraId="34BA2BB9" w14:textId="77777777" w:rsidR="00CB0981" w:rsidRDefault="00CB0981">
    <w:pPr>
      <w:pStyle w:val="Header"/>
    </w:pPr>
  </w:p>
  <w:p w14:paraId="652C1785" w14:textId="77777777" w:rsidR="00CB0981" w:rsidRDefault="00CB0981">
    <w:pPr>
      <w:pStyle w:val="Header"/>
    </w:pPr>
  </w:p>
  <w:p w14:paraId="678F35CF" w14:textId="77777777" w:rsidR="00CB0981" w:rsidRDefault="00CB0981">
    <w:pPr>
      <w:pStyle w:val="Header"/>
    </w:pPr>
  </w:p>
  <w:p w14:paraId="7C1046FF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817D0"/>
    <w:multiLevelType w:val="hybridMultilevel"/>
    <w:tmpl w:val="86748DE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D3F5E"/>
    <w:multiLevelType w:val="hybridMultilevel"/>
    <w:tmpl w:val="65E466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94EFA"/>
    <w:rsid w:val="000E7EC4"/>
    <w:rsid w:val="0022362E"/>
    <w:rsid w:val="002401B4"/>
    <w:rsid w:val="002C1C2A"/>
    <w:rsid w:val="002E5A86"/>
    <w:rsid w:val="00372BA9"/>
    <w:rsid w:val="00454CE1"/>
    <w:rsid w:val="004A31FE"/>
    <w:rsid w:val="005B1C1A"/>
    <w:rsid w:val="006C6E61"/>
    <w:rsid w:val="007879A6"/>
    <w:rsid w:val="008B2E07"/>
    <w:rsid w:val="009145CE"/>
    <w:rsid w:val="00946158"/>
    <w:rsid w:val="009D7F66"/>
    <w:rsid w:val="00AC5F14"/>
    <w:rsid w:val="00AD256C"/>
    <w:rsid w:val="00B9474D"/>
    <w:rsid w:val="00CB0981"/>
    <w:rsid w:val="00DB3801"/>
    <w:rsid w:val="00E12C74"/>
    <w:rsid w:val="00ED4424"/>
    <w:rsid w:val="00F37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0B2827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094E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A78415DCD074891C997B4550B76E7" ma:contentTypeVersion="14" ma:contentTypeDescription="Create a new document." ma:contentTypeScope="" ma:versionID="186fb885255cb23ff794fff1e464d2db">
  <xsd:schema xmlns:xsd="http://www.w3.org/2001/XMLSchema" xmlns:xs="http://www.w3.org/2001/XMLSchema" xmlns:p="http://schemas.microsoft.com/office/2006/metadata/properties" xmlns:ns2="65aa2c83-cde2-4380-8dec-bf38375bafc8" xmlns:ns3="c3bf1fe9-ad94-459f-92e3-0925f1233f55" targetNamespace="http://schemas.microsoft.com/office/2006/metadata/properties" ma:root="true" ma:fieldsID="ca16c9a7476140cb136d5cea76d8ea24" ns2:_="" ns3:_="">
    <xsd:import namespace="65aa2c83-cde2-4380-8dec-bf38375bafc8"/>
    <xsd:import namespace="c3bf1fe9-ad94-459f-92e3-0925f1233f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a2c83-cde2-4380-8dec-bf38375ba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bf1fe9-ad94-459f-92e3-0925f1233f5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700d076-9add-4522-96d4-309f3a68d082}" ma:internalName="TaxCatchAll" ma:showField="CatchAllData" ma:web="c3bf1fe9-ad94-459f-92e3-0925f1233f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bf1fe9-ad94-459f-92e3-0925f1233f55" xsi:nil="true"/>
    <lcf76f155ced4ddcb4097134ff3c332f xmlns="65aa2c83-cde2-4380-8dec-bf38375baf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57C3C8-8622-4116-B80F-70ADBC7A18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a2c83-cde2-4380-8dec-bf38375bafc8"/>
    <ds:schemaRef ds:uri="c3bf1fe9-ad94-459f-92e3-0925f1233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18AED0-F7FF-4987-9A38-36B93938F0D1}">
  <ds:schemaRefs>
    <ds:schemaRef ds:uri="http://schemas.microsoft.com/office/2006/metadata/properties"/>
    <ds:schemaRef ds:uri="http://schemas.microsoft.com/office/infopath/2007/PartnerControls"/>
    <ds:schemaRef ds:uri="c3bf1fe9-ad94-459f-92e3-0925f1233f55"/>
    <ds:schemaRef ds:uri="65aa2c83-cde2-4380-8dec-bf38375bafc8"/>
  </ds:schemaRefs>
</ds:datastoreItem>
</file>

<file path=customXml/itemProps3.xml><?xml version="1.0" encoding="utf-8"?>
<ds:datastoreItem xmlns:ds="http://schemas.openxmlformats.org/officeDocument/2006/customXml" ds:itemID="{91F32540-08D9-444A-B8EC-ECDA4430F4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Naomi Barker</cp:lastModifiedBy>
  <cp:revision>5</cp:revision>
  <dcterms:created xsi:type="dcterms:W3CDTF">2023-09-18T19:48:00Z</dcterms:created>
  <dcterms:modified xsi:type="dcterms:W3CDTF">2023-09-18T19:49:00Z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0x01010063EA78415DCD074891C997B4550B76E7</vt:lpwstr>
  </property>
</Properties>
</file>