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F37D" w14:textId="77777777" w:rsidR="00E12C74" w:rsidRDefault="00E12C74">
      <w:pP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32E4641D" w14:textId="77777777" w:rsidR="001411DA" w:rsidRDefault="001411DA" w:rsidP="001411D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Equipment you will need: pen</w:t>
      </w:r>
    </w:p>
    <w:p w14:paraId="7EE172D0" w14:textId="77777777" w:rsidR="001411DA" w:rsidRDefault="001411DA" w:rsidP="001411D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Assessment description: - </w:t>
      </w:r>
    </w:p>
    <w:p w14:paraId="29FEA44D" w14:textId="517582C9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set of questions from the Paper 2A Thematic Studies – Religion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Life.</w:t>
      </w:r>
    </w:p>
    <w:p w14:paraId="28F1F8DD" w14:textId="77777777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There are 24 marks available with three additional marks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on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question. Your assessment will last for 25 minutes.</w:t>
      </w:r>
    </w:p>
    <w:p w14:paraId="65E4F66C" w14:textId="77777777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Q1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multiple choice question.</w:t>
      </w:r>
    </w:p>
    <w:p w14:paraId="1BCE79A8" w14:textId="77777777" w:rsidR="001411DA" w:rsidRDefault="001411DA" w:rsidP="001411DA">
      <w:pPr>
        <w:pStyle w:val="Default"/>
        <w:rPr>
          <w:bCs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Q2 is a </w:t>
      </w:r>
      <w:proofErr w:type="gramStart"/>
      <w:r>
        <w:rPr>
          <w:color w:val="000000" w:themeColor="text1"/>
          <w:sz w:val="20"/>
          <w:szCs w:val="20"/>
        </w:rPr>
        <w:t>2 mark</w:t>
      </w:r>
      <w:proofErr w:type="gramEnd"/>
      <w:r>
        <w:rPr>
          <w:color w:val="000000" w:themeColor="text1"/>
          <w:sz w:val="20"/>
          <w:szCs w:val="20"/>
        </w:rPr>
        <w:t xml:space="preserve"> question that asks you to ‘give’ two ideas. </w:t>
      </w:r>
      <w:r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5B1DF580" w14:textId="77777777" w:rsidR="001411DA" w:rsidRDefault="001411DA" w:rsidP="001411DA">
      <w:pPr>
        <w:pStyle w:val="Default"/>
        <w:rPr>
          <w:sz w:val="20"/>
          <w:szCs w:val="20"/>
        </w:rPr>
      </w:pPr>
    </w:p>
    <w:p w14:paraId="276016AE" w14:textId="77777777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Q3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4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in one of the following formats. You must develop each point to score full marks.</w:t>
      </w:r>
    </w:p>
    <w:p w14:paraId="2C52C942" w14:textId="77777777" w:rsidR="001411DA" w:rsidRDefault="001411DA" w:rsidP="001411DA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similar religious beliefs about…</w:t>
      </w:r>
    </w:p>
    <w:p w14:paraId="7EFFBDB8" w14:textId="77777777" w:rsidR="001411DA" w:rsidRDefault="001411DA" w:rsidP="001411DA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contrasting religious beliefs about…</w:t>
      </w:r>
    </w:p>
    <w:p w14:paraId="341E2665" w14:textId="77777777" w:rsidR="001411DA" w:rsidRDefault="001411DA" w:rsidP="001411DA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contrasting beliefs in contemporary British society about…. In your answer you should refer to the main religious tradition of Great Britain and one or more other religious traditions.</w:t>
      </w:r>
    </w:p>
    <w:p w14:paraId="03B3AF8F" w14:textId="77777777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Q4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5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(develop each one) similar to Q3 but you must use sacred writing or a religious teaching to back up one of your ideas.</w:t>
      </w:r>
    </w:p>
    <w:p w14:paraId="1F62C3A3" w14:textId="77777777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Q5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in which you evaluate a statement. </w:t>
      </w:r>
      <w:r>
        <w:rPr>
          <w:rFonts w:ascii="Arial" w:hAnsi="Arial" w:cs="Arial"/>
          <w:sz w:val="20"/>
          <w:szCs w:val="20"/>
        </w:rPr>
        <w:t>In your answer you should:</w:t>
      </w:r>
    </w:p>
    <w:p w14:paraId="2AF81105" w14:textId="77777777" w:rsidR="001411DA" w:rsidRDefault="001411DA" w:rsidP="001411D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give reasoned arguments in support of this statement</w:t>
      </w:r>
    </w:p>
    <w:p w14:paraId="09B1A744" w14:textId="77777777" w:rsidR="001411DA" w:rsidRDefault="001411DA" w:rsidP="001411D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give reasoned arguments to support a different point of view </w:t>
      </w:r>
    </w:p>
    <w:p w14:paraId="7F6A82E3" w14:textId="77777777" w:rsidR="001411DA" w:rsidRDefault="001411DA" w:rsidP="001411D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refer to religious arguments </w:t>
      </w:r>
    </w:p>
    <w:p w14:paraId="342C3E98" w14:textId="77777777" w:rsidR="001411DA" w:rsidRDefault="001411DA" w:rsidP="001411D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refer to non-religious arguments </w:t>
      </w:r>
    </w:p>
    <w:p w14:paraId="206A1813" w14:textId="77777777" w:rsidR="001411DA" w:rsidRDefault="001411DA" w:rsidP="001411D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reach a justified conclusion. </w:t>
      </w:r>
    </w:p>
    <w:p w14:paraId="212A55FD" w14:textId="77777777" w:rsidR="001411DA" w:rsidRDefault="001411DA" w:rsidP="001411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1411DA" w14:paraId="1F9EDC9B" w14:textId="77777777" w:rsidTr="001411D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9084" w14:textId="77777777" w:rsidR="001411DA" w:rsidRDefault="001411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E57" w14:textId="77777777" w:rsidR="001411DA" w:rsidRDefault="001411D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F924" w14:textId="77777777" w:rsidR="001411DA" w:rsidRDefault="001411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1411DA" w14:paraId="1368A3E2" w14:textId="77777777" w:rsidTr="001411D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E9F8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A9C3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1AF24913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BEA3052" w14:textId="77777777" w:rsidR="001411DA" w:rsidRDefault="001411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B280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1411DA" w14:paraId="40C7AED3" w14:textId="77777777" w:rsidTr="001411D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BE3D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948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17B9382B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37AC8A96" w14:textId="77777777" w:rsidR="001411DA" w:rsidRDefault="001411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6279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1411DA" w14:paraId="6E23A295" w14:textId="77777777" w:rsidTr="001411D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9A9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D66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Reasoned consideration of a point of view. </w:t>
            </w:r>
          </w:p>
          <w:p w14:paraId="4A159633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392FFBB1" w14:textId="77777777" w:rsidR="001411DA" w:rsidRDefault="001411D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</w:t>
            </w:r>
          </w:p>
          <w:p w14:paraId="00D794FD" w14:textId="77777777" w:rsidR="001411DA" w:rsidRDefault="00141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697B5FA9" w14:textId="77777777" w:rsidR="001411DA" w:rsidRDefault="001411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C79D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1411DA" w14:paraId="783F4298" w14:textId="77777777" w:rsidTr="001411D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1215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9575" w14:textId="77777777" w:rsidR="001411DA" w:rsidRDefault="001411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D92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1411DA" w14:paraId="471BC7C5" w14:textId="77777777" w:rsidTr="001411D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CB76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CA7" w14:textId="77777777" w:rsidR="001411DA" w:rsidRDefault="001411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3E4" w14:textId="77777777" w:rsidR="001411DA" w:rsidRDefault="001411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FCBB785" w14:textId="77777777" w:rsidR="001411DA" w:rsidRDefault="001411DA" w:rsidP="001411DA">
      <w:pPr>
        <w:rPr>
          <w:rFonts w:ascii="Arial" w:hAnsi="Arial" w:cs="Arial"/>
          <w:color w:val="000000" w:themeColor="text1"/>
        </w:rPr>
      </w:pPr>
    </w:p>
    <w:p w14:paraId="5B16A1EA" w14:textId="63FAD5C8" w:rsidR="00DB3801" w:rsidRPr="001411DA" w:rsidRDefault="001411DA" w:rsidP="001411DA">
      <w:pPr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These questions will be based on the content as set out in the revision list below.</w:t>
      </w:r>
      <w:r w:rsidR="00946158" w:rsidRPr="00E12C74">
        <w:rPr>
          <w:rFonts w:ascii="Arial" w:hAnsi="Arial" w:cs="Arial"/>
          <w:color w:val="000000" w:themeColor="text1"/>
        </w:rPr>
        <w:tab/>
      </w:r>
      <w:r w:rsidR="00DB3801" w:rsidRPr="00E12C74">
        <w:rPr>
          <w:rFonts w:ascii="Arial" w:hAnsi="Arial" w:cs="Arial"/>
          <w:color w:val="000000" w:themeColor="text1"/>
        </w:rPr>
        <w:tab/>
      </w:r>
    </w:p>
    <w:p w14:paraId="6688B6C4" w14:textId="5AF5C548" w:rsidR="00E12C74" w:rsidRPr="00FE4259" w:rsidRDefault="002E5A86" w:rsidP="00A4407A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E4259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  <w:r w:rsidR="00DB3801" w:rsidRPr="00FE4259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227866" w:rsidRPr="00FE425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Religion and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46158" w:rsidRPr="00FE4259" w14:paraId="0A4BF202" w14:textId="77777777" w:rsidTr="00E12C74">
        <w:tc>
          <w:tcPr>
            <w:tcW w:w="7792" w:type="dxa"/>
          </w:tcPr>
          <w:p w14:paraId="25D86727" w14:textId="77777777" w:rsidR="00B9474D" w:rsidRPr="00FE4259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2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79FA16DC" w14:textId="77777777" w:rsidR="00B9474D" w:rsidRPr="00FE4259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2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C40225" w:rsidRPr="00FE4259" w14:paraId="08ECCF14" w14:textId="77777777" w:rsidTr="00E12C74">
        <w:tc>
          <w:tcPr>
            <w:tcW w:w="7792" w:type="dxa"/>
          </w:tcPr>
          <w:p w14:paraId="1E8FE26A" w14:textId="0FD54A26" w:rsidR="00C40225" w:rsidRPr="00FE4259" w:rsidRDefault="00227866" w:rsidP="00227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Religious teachings about the origins of the universe, and different interpretations of these</w:t>
            </w:r>
          </w:p>
        </w:tc>
        <w:tc>
          <w:tcPr>
            <w:tcW w:w="1224" w:type="dxa"/>
          </w:tcPr>
          <w:p w14:paraId="10EDAC04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5262C8F3" w14:textId="77777777" w:rsidTr="00E12C74">
        <w:tc>
          <w:tcPr>
            <w:tcW w:w="7792" w:type="dxa"/>
          </w:tcPr>
          <w:p w14:paraId="7FD0D986" w14:textId="25A7F87B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relationship between scientific views of the origins of the universe, such as the Big Bang theory, and religious views</w:t>
            </w:r>
          </w:p>
        </w:tc>
        <w:tc>
          <w:tcPr>
            <w:tcW w:w="1224" w:type="dxa"/>
          </w:tcPr>
          <w:p w14:paraId="0A35F0C7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71D73212" w14:textId="77777777" w:rsidTr="00E12C74">
        <w:tc>
          <w:tcPr>
            <w:tcW w:w="7792" w:type="dxa"/>
          </w:tcPr>
          <w:p w14:paraId="32474144" w14:textId="50033228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value of the world and the duty of human beings to protect it, including religious teachings about stewardship, dominion, responsibility, awe and wonder</w:t>
            </w:r>
          </w:p>
        </w:tc>
        <w:tc>
          <w:tcPr>
            <w:tcW w:w="1224" w:type="dxa"/>
          </w:tcPr>
          <w:p w14:paraId="729FA704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69CBE45B" w14:textId="77777777" w:rsidTr="00E12C74">
        <w:tc>
          <w:tcPr>
            <w:tcW w:w="7792" w:type="dxa"/>
          </w:tcPr>
          <w:p w14:paraId="32C3F722" w14:textId="027B6B4F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use and abuse of the environment, including the use of natural resources, pollution</w:t>
            </w:r>
          </w:p>
        </w:tc>
        <w:tc>
          <w:tcPr>
            <w:tcW w:w="1224" w:type="dxa"/>
          </w:tcPr>
          <w:p w14:paraId="22EC9990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6B400006" w14:textId="77777777" w:rsidTr="00E12C74">
        <w:tc>
          <w:tcPr>
            <w:tcW w:w="7792" w:type="dxa"/>
          </w:tcPr>
          <w:p w14:paraId="4E0455FE" w14:textId="33B2F15C" w:rsidR="00C40225" w:rsidRPr="00FE4259" w:rsidRDefault="00227866" w:rsidP="00227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use and abuse of animals including animal experimentation and the use of animals for food</w:t>
            </w:r>
          </w:p>
        </w:tc>
        <w:tc>
          <w:tcPr>
            <w:tcW w:w="1224" w:type="dxa"/>
          </w:tcPr>
          <w:p w14:paraId="1763D06F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60418792" w14:textId="77777777" w:rsidTr="00E12C74">
        <w:tc>
          <w:tcPr>
            <w:tcW w:w="7792" w:type="dxa"/>
          </w:tcPr>
          <w:p w14:paraId="114DCDE2" w14:textId="580292B6" w:rsidR="00C40225" w:rsidRPr="00FE4259" w:rsidRDefault="00227866" w:rsidP="00227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Religious teachings about the origins of human life, and different interpretations of these</w:t>
            </w:r>
          </w:p>
        </w:tc>
        <w:tc>
          <w:tcPr>
            <w:tcW w:w="1224" w:type="dxa"/>
          </w:tcPr>
          <w:p w14:paraId="70E0198F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7233931B" w14:textId="77777777" w:rsidTr="00E12C74">
        <w:tc>
          <w:tcPr>
            <w:tcW w:w="7792" w:type="dxa"/>
          </w:tcPr>
          <w:p w14:paraId="4CFAD95C" w14:textId="1C7AA273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relationship between scientific views about the origins of human life, such as evolution, and religious views</w:t>
            </w:r>
          </w:p>
        </w:tc>
        <w:tc>
          <w:tcPr>
            <w:tcW w:w="1224" w:type="dxa"/>
          </w:tcPr>
          <w:p w14:paraId="4E7178C9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5372AF83" w14:textId="77777777" w:rsidTr="00E12C74">
        <w:tc>
          <w:tcPr>
            <w:tcW w:w="7792" w:type="dxa"/>
          </w:tcPr>
          <w:p w14:paraId="19E4A059" w14:textId="6FAAB768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concepts of sanctity of life and the quality of life</w:t>
            </w:r>
          </w:p>
        </w:tc>
        <w:tc>
          <w:tcPr>
            <w:tcW w:w="1224" w:type="dxa"/>
          </w:tcPr>
          <w:p w14:paraId="72E84381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72A055FA" w14:textId="77777777" w:rsidTr="00E12C74">
        <w:tc>
          <w:tcPr>
            <w:tcW w:w="7792" w:type="dxa"/>
          </w:tcPr>
          <w:p w14:paraId="3F9F55B7" w14:textId="1EC742EB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Abortion, including situations when the mother's life is at risk</w:t>
            </w:r>
          </w:p>
        </w:tc>
        <w:tc>
          <w:tcPr>
            <w:tcW w:w="1224" w:type="dxa"/>
          </w:tcPr>
          <w:p w14:paraId="5EA81E54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3AC912CF" w14:textId="77777777" w:rsidTr="00E12C74">
        <w:tc>
          <w:tcPr>
            <w:tcW w:w="7792" w:type="dxa"/>
          </w:tcPr>
          <w:p w14:paraId="2BA6AE4E" w14:textId="377E2EDF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Ethical arguments related to abortion, including those based on the sanctity of life and quality of life</w:t>
            </w:r>
          </w:p>
        </w:tc>
        <w:tc>
          <w:tcPr>
            <w:tcW w:w="1224" w:type="dxa"/>
          </w:tcPr>
          <w:p w14:paraId="3479AC05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166E7318" w14:textId="77777777" w:rsidTr="00E12C74">
        <w:tc>
          <w:tcPr>
            <w:tcW w:w="7792" w:type="dxa"/>
          </w:tcPr>
          <w:p w14:paraId="512A002D" w14:textId="37CC6532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Euthanasia</w:t>
            </w:r>
          </w:p>
        </w:tc>
        <w:tc>
          <w:tcPr>
            <w:tcW w:w="1224" w:type="dxa"/>
          </w:tcPr>
          <w:p w14:paraId="53559CD5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FE4259" w14:paraId="7ACC6E82" w14:textId="77777777" w:rsidTr="00E12C74">
        <w:tc>
          <w:tcPr>
            <w:tcW w:w="7792" w:type="dxa"/>
          </w:tcPr>
          <w:p w14:paraId="526506C3" w14:textId="0E4AA4D4" w:rsidR="00C40225" w:rsidRPr="00FE4259" w:rsidRDefault="00227866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Beliefs about death and an afterlife, and their impact on beliefs about the value of human life</w:t>
            </w:r>
          </w:p>
        </w:tc>
        <w:tc>
          <w:tcPr>
            <w:tcW w:w="1224" w:type="dxa"/>
          </w:tcPr>
          <w:p w14:paraId="08C14DA5" w14:textId="77777777" w:rsidR="00C40225" w:rsidRPr="00FE4259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93E0AA" w14:textId="219E3BD1" w:rsidR="0047480F" w:rsidRPr="00227866" w:rsidRDefault="0047480F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sectPr w:rsidR="0047480F" w:rsidRPr="002278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2F80" w14:textId="77777777" w:rsidR="00C423D3" w:rsidRDefault="00C423D3" w:rsidP="002401B4">
      <w:pPr>
        <w:spacing w:after="0" w:line="240" w:lineRule="auto"/>
      </w:pPr>
      <w:r>
        <w:separator/>
      </w:r>
    </w:p>
  </w:endnote>
  <w:endnote w:type="continuationSeparator" w:id="0">
    <w:p w14:paraId="2EEC8A48" w14:textId="77777777" w:rsidR="00C423D3" w:rsidRDefault="00C423D3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3268" w14:textId="77777777" w:rsidR="00C423D3" w:rsidRDefault="00C423D3" w:rsidP="002401B4">
      <w:pPr>
        <w:spacing w:after="0" w:line="240" w:lineRule="auto"/>
      </w:pPr>
      <w:r>
        <w:separator/>
      </w:r>
    </w:p>
  </w:footnote>
  <w:footnote w:type="continuationSeparator" w:id="0">
    <w:p w14:paraId="03B20EC2" w14:textId="77777777" w:rsidR="00C423D3" w:rsidRDefault="00C423D3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B79" w14:textId="77777777" w:rsidR="00CB0981" w:rsidRDefault="00CB09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9A854" wp14:editId="64AB52BD">
          <wp:simplePos x="0" y="0"/>
          <wp:positionH relativeFrom="column">
            <wp:posOffset>4779834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68B0E" w14:textId="77777777" w:rsidR="00CB0981" w:rsidRDefault="00CB0981">
    <w:pPr>
      <w:pStyle w:val="Header"/>
    </w:pPr>
  </w:p>
  <w:p w14:paraId="531179B7" w14:textId="77777777" w:rsidR="00CB0981" w:rsidRDefault="00CB0981">
    <w:pPr>
      <w:pStyle w:val="Header"/>
    </w:pPr>
  </w:p>
  <w:p w14:paraId="60775551" w14:textId="77777777" w:rsidR="00CB0981" w:rsidRDefault="00CB0981">
    <w:pPr>
      <w:pStyle w:val="Header"/>
    </w:pPr>
  </w:p>
  <w:p w14:paraId="5D10FD95" w14:textId="77777777" w:rsidR="00CB0981" w:rsidRDefault="00CB0981">
    <w:pPr>
      <w:pStyle w:val="Header"/>
    </w:pPr>
  </w:p>
  <w:p w14:paraId="6FDD3250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17D0"/>
    <w:multiLevelType w:val="hybridMultilevel"/>
    <w:tmpl w:val="86748D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3F5E"/>
    <w:multiLevelType w:val="hybridMultilevel"/>
    <w:tmpl w:val="65E46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E7EC4"/>
    <w:rsid w:val="001411DA"/>
    <w:rsid w:val="00220CF2"/>
    <w:rsid w:val="00227866"/>
    <w:rsid w:val="002401B4"/>
    <w:rsid w:val="002C1C2A"/>
    <w:rsid w:val="002E5A86"/>
    <w:rsid w:val="00454CE1"/>
    <w:rsid w:val="0047480F"/>
    <w:rsid w:val="004E064B"/>
    <w:rsid w:val="00612A60"/>
    <w:rsid w:val="00651271"/>
    <w:rsid w:val="006C6E61"/>
    <w:rsid w:val="007D0DCE"/>
    <w:rsid w:val="008B2E07"/>
    <w:rsid w:val="00946158"/>
    <w:rsid w:val="009D7F66"/>
    <w:rsid w:val="00A4407A"/>
    <w:rsid w:val="00AC5F14"/>
    <w:rsid w:val="00B9474D"/>
    <w:rsid w:val="00C40225"/>
    <w:rsid w:val="00C423D3"/>
    <w:rsid w:val="00CB0981"/>
    <w:rsid w:val="00DB3801"/>
    <w:rsid w:val="00DC3272"/>
    <w:rsid w:val="00DD1F03"/>
    <w:rsid w:val="00E12C74"/>
    <w:rsid w:val="00FA5865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2A1AC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1411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4" ma:contentTypeDescription="Create a new document." ma:contentTypeScope="" ma:versionID="186fb885255cb23ff794fff1e464d2db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ca16c9a7476140cb136d5cea76d8ea24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7B2842-A4A6-4499-B5D4-C53CE9E03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BE878-2C3B-4FAE-8095-DA2D155D5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2c83-cde2-4380-8dec-bf38375bafc8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5EBF2-08CE-4166-8DD0-63EE9A3EDB50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65aa2c83-cde2-4380-8dec-bf38375baf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Naomi Barker</cp:lastModifiedBy>
  <cp:revision>5</cp:revision>
  <dcterms:created xsi:type="dcterms:W3CDTF">2023-09-18T19:44:00Z</dcterms:created>
  <dcterms:modified xsi:type="dcterms:W3CDTF">2023-09-18T19:47:00Z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