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E6A1" w14:textId="3E87BE76" w:rsidR="006112CA" w:rsidRPr="006900B8" w:rsidRDefault="002E5A86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 w:rsidRPr="006900B8">
        <w:rPr>
          <w:rFonts w:ascii="Arial" w:hAnsi="Arial" w:cs="Arial"/>
          <w:b/>
          <w:bCs/>
          <w:color w:val="000000" w:themeColor="text1"/>
          <w:sz w:val="20"/>
          <w:szCs w:val="20"/>
        </w:rPr>
        <w:t>pen</w:t>
      </w:r>
    </w:p>
    <w:p w14:paraId="0FF4D478" w14:textId="77777777" w:rsidR="001420F9" w:rsidRPr="006900B8" w:rsidRDefault="001420F9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7A7C28" w14:textId="25C19EC6" w:rsidR="006112CA" w:rsidRPr="006900B8" w:rsidRDefault="000E7EC4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7C197C15" w14:textId="0D2C54B3" w:rsidR="00EA07B2" w:rsidRPr="006900B8" w:rsidRDefault="00FB38F6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 xml:space="preserve">Your assessment is a </w:t>
      </w:r>
      <w:r w:rsidR="00EA07B2" w:rsidRPr="006900B8">
        <w:rPr>
          <w:rFonts w:ascii="Arial" w:hAnsi="Arial" w:cs="Arial"/>
          <w:color w:val="000000" w:themeColor="text1"/>
          <w:sz w:val="20"/>
          <w:szCs w:val="20"/>
        </w:rPr>
        <w:t xml:space="preserve">set of questions from the </w:t>
      </w:r>
      <w:r w:rsidR="008973BA" w:rsidRPr="006900B8">
        <w:rPr>
          <w:rFonts w:ascii="Arial" w:hAnsi="Arial" w:cs="Arial"/>
          <w:color w:val="000000" w:themeColor="text1"/>
          <w:sz w:val="20"/>
          <w:szCs w:val="20"/>
        </w:rPr>
        <w:t xml:space="preserve">Islam </w:t>
      </w:r>
      <w:r w:rsidR="00EA07B2" w:rsidRPr="006900B8">
        <w:rPr>
          <w:rFonts w:ascii="Arial" w:hAnsi="Arial" w:cs="Arial"/>
          <w:color w:val="000000" w:themeColor="text1"/>
          <w:sz w:val="20"/>
          <w:szCs w:val="20"/>
        </w:rPr>
        <w:t>beliefs and teachings unit.</w:t>
      </w:r>
    </w:p>
    <w:p w14:paraId="4AAC0060" w14:textId="32ED6780" w:rsidR="006112CA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>There are 24 marks available</w:t>
      </w:r>
      <w:r w:rsidR="006112CA" w:rsidRPr="006900B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A877E9" w14:textId="344407EF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>Q1 is a 1 mark multiple choice question.</w:t>
      </w:r>
      <w:bookmarkStart w:id="0" w:name="_GoBack"/>
      <w:bookmarkEnd w:id="0"/>
    </w:p>
    <w:p w14:paraId="30F11A51" w14:textId="53E70635" w:rsidR="00EA07B2" w:rsidRPr="006900B8" w:rsidRDefault="00EA07B2" w:rsidP="00EA07B2">
      <w:pPr>
        <w:pStyle w:val="Default"/>
        <w:rPr>
          <w:bCs/>
          <w:sz w:val="20"/>
          <w:szCs w:val="20"/>
        </w:rPr>
      </w:pPr>
      <w:r w:rsidRPr="006900B8">
        <w:rPr>
          <w:color w:val="000000" w:themeColor="text1"/>
          <w:sz w:val="20"/>
          <w:szCs w:val="20"/>
        </w:rPr>
        <w:t xml:space="preserve">Q2 is a 2 mark question that asks you to ‘give’ two ideas. </w:t>
      </w:r>
      <w:r w:rsidRPr="006900B8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60E5F917" w14:textId="77777777" w:rsidR="00EA07B2" w:rsidRPr="006900B8" w:rsidRDefault="00EA07B2" w:rsidP="00EA07B2">
      <w:pPr>
        <w:pStyle w:val="Default"/>
        <w:rPr>
          <w:sz w:val="20"/>
          <w:szCs w:val="20"/>
        </w:rPr>
      </w:pPr>
    </w:p>
    <w:p w14:paraId="7130B5B8" w14:textId="7191DF63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>Q3 is a 4 mark question that asks you to explain two ideas. You must develop each point to score full marks.</w:t>
      </w:r>
    </w:p>
    <w:p w14:paraId="3AAAFAA4" w14:textId="0555F29B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>Q4 is a 5 mark question that asks you to explain two ideas (develop each one) and use sacred writing or a religious teaching to back up one of your ideas.</w:t>
      </w:r>
    </w:p>
    <w:p w14:paraId="309BDB9A" w14:textId="77777777" w:rsidR="00323451" w:rsidRPr="006900B8" w:rsidRDefault="00323451" w:rsidP="00323451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 xml:space="preserve">Q5 is a 12 mark question in which you evaluate a statement. </w:t>
      </w:r>
      <w:r w:rsidRPr="006900B8">
        <w:rPr>
          <w:rFonts w:ascii="Arial" w:hAnsi="Arial" w:cs="Arial"/>
          <w:sz w:val="20"/>
          <w:szCs w:val="20"/>
        </w:rPr>
        <w:t>In your answer you should:</w:t>
      </w:r>
    </w:p>
    <w:p w14:paraId="59596B5A" w14:textId="77777777" w:rsidR="00323451" w:rsidRPr="006900B8" w:rsidRDefault="00323451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00B8">
        <w:rPr>
          <w:rFonts w:ascii="Arial" w:hAnsi="Arial" w:cs="Arial"/>
          <w:sz w:val="20"/>
          <w:szCs w:val="20"/>
        </w:rPr>
        <w:t>refer to Muslim teaching</w:t>
      </w:r>
    </w:p>
    <w:p w14:paraId="629F435D" w14:textId="00B275AF" w:rsidR="006112CA" w:rsidRPr="006900B8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00B8">
        <w:rPr>
          <w:rFonts w:ascii="Arial" w:hAnsi="Arial" w:cs="Arial"/>
          <w:sz w:val="20"/>
          <w:szCs w:val="20"/>
        </w:rPr>
        <w:t>give developed arguments to support this statement</w:t>
      </w:r>
    </w:p>
    <w:p w14:paraId="12E83708" w14:textId="77777777" w:rsidR="006112CA" w:rsidRPr="006900B8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00B8">
        <w:rPr>
          <w:rFonts w:ascii="Arial" w:hAnsi="Arial" w:cs="Arial"/>
          <w:sz w:val="20"/>
          <w:szCs w:val="20"/>
        </w:rPr>
        <w:t>give developed arguments to support a different point of view</w:t>
      </w:r>
    </w:p>
    <w:p w14:paraId="1D318918" w14:textId="7302A15F" w:rsidR="006112CA" w:rsidRPr="006900B8" w:rsidRDefault="006112CA" w:rsidP="006112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proofErr w:type="gramStart"/>
      <w:r w:rsidRPr="006900B8">
        <w:rPr>
          <w:rFonts w:ascii="Arial" w:hAnsi="Arial" w:cs="Arial"/>
          <w:sz w:val="20"/>
          <w:szCs w:val="20"/>
        </w:rPr>
        <w:t>reach</w:t>
      </w:r>
      <w:proofErr w:type="gramEnd"/>
      <w:r w:rsidRPr="006900B8">
        <w:rPr>
          <w:rFonts w:ascii="Arial" w:hAnsi="Arial" w:cs="Arial"/>
          <w:sz w:val="20"/>
          <w:szCs w:val="20"/>
        </w:rPr>
        <w:t xml:space="preserve"> a justified conclusion</w:t>
      </w:r>
      <w:r w:rsidRPr="006900B8">
        <w:rPr>
          <w:rFonts w:ascii="Arial" w:hAnsi="Arial" w:cs="Arial"/>
          <w:b/>
          <w:sz w:val="20"/>
          <w:szCs w:val="20"/>
        </w:rPr>
        <w:t>.</w:t>
      </w:r>
    </w:p>
    <w:p w14:paraId="49BBB695" w14:textId="0BA6BD41" w:rsidR="001420F9" w:rsidRPr="006900B8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 w:rsidRPr="006900B8"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 w:rsidRPr="006900B8">
        <w:rPr>
          <w:rFonts w:ascii="Arial" w:hAnsi="Arial" w:cs="Arial"/>
          <w:color w:val="000000" w:themeColor="text1"/>
          <w:sz w:val="20"/>
          <w:szCs w:val="20"/>
        </w:rPr>
        <w:t xml:space="preserve"> for 12 mark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55"/>
        <w:gridCol w:w="843"/>
      </w:tblGrid>
      <w:tr w:rsidR="006112CA" w:rsidRPr="006900B8" w14:paraId="0027E346" w14:textId="77777777" w:rsidTr="006112CA">
        <w:tc>
          <w:tcPr>
            <w:tcW w:w="830" w:type="dxa"/>
          </w:tcPr>
          <w:p w14:paraId="75D741C3" w14:textId="74E3D499" w:rsidR="006112CA" w:rsidRPr="006900B8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5E02CBED" w14:textId="463A6898" w:rsidR="006112CA" w:rsidRPr="006900B8" w:rsidRDefault="006112CA" w:rsidP="00611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2C562721" w14:textId="026430BB" w:rsidR="006112CA" w:rsidRPr="006900B8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6112CA" w:rsidRPr="006900B8" w14:paraId="39EFB9B0" w14:textId="77777777" w:rsidTr="006112CA">
        <w:tc>
          <w:tcPr>
            <w:tcW w:w="830" w:type="dxa"/>
          </w:tcPr>
          <w:p w14:paraId="1546B672" w14:textId="58AE31E0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0448110A" w14:textId="77777777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5BC25E3C" w14:textId="2401EC80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4D1E7DD" w14:textId="5E6A5797" w:rsidR="006112CA" w:rsidRPr="006900B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13B8F730" w14:textId="614809A6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6112CA" w:rsidRPr="006900B8" w14:paraId="20AE69AC" w14:textId="77777777" w:rsidTr="006112CA">
        <w:tc>
          <w:tcPr>
            <w:tcW w:w="830" w:type="dxa"/>
          </w:tcPr>
          <w:p w14:paraId="3CB37931" w14:textId="2DBC4435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3325B1E9" w14:textId="77777777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482709D7" w14:textId="77777777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4C3D27FD" w14:textId="5BDFA262" w:rsidR="006112CA" w:rsidRPr="006900B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133F0EC" w14:textId="3981C103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6112CA" w:rsidRPr="006900B8" w14:paraId="37DA910B" w14:textId="77777777" w:rsidTr="006112CA">
        <w:tc>
          <w:tcPr>
            <w:tcW w:w="830" w:type="dxa"/>
          </w:tcPr>
          <w:p w14:paraId="5E18C074" w14:textId="2A9169F7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57F182FD" w14:textId="77777777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Reasoned consideration of a point of view. </w:t>
            </w:r>
          </w:p>
          <w:p w14:paraId="673B0098" w14:textId="77777777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5D92BB82" w14:textId="77777777" w:rsidR="006112CA" w:rsidRPr="006900B8" w:rsidRDefault="006112CA" w:rsidP="006112CA">
            <w:pPr>
              <w:pStyle w:val="Default"/>
              <w:rPr>
                <w:b/>
                <w:sz w:val="20"/>
                <w:szCs w:val="20"/>
              </w:rPr>
            </w:pPr>
            <w:r w:rsidRPr="006900B8">
              <w:rPr>
                <w:b/>
                <w:sz w:val="20"/>
                <w:szCs w:val="20"/>
              </w:rPr>
              <w:t xml:space="preserve">OR </w:t>
            </w:r>
          </w:p>
          <w:p w14:paraId="61304078" w14:textId="77777777" w:rsidR="006112CA" w:rsidRPr="006900B8" w:rsidRDefault="006112CA" w:rsidP="006112CA">
            <w:pPr>
              <w:pStyle w:val="Default"/>
              <w:rPr>
                <w:sz w:val="20"/>
                <w:szCs w:val="20"/>
              </w:rPr>
            </w:pPr>
            <w:r w:rsidRPr="006900B8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69BFB3A" w14:textId="3775B078" w:rsidR="006112CA" w:rsidRPr="006900B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5901DF26" w14:textId="3F968D13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6112CA" w:rsidRPr="006900B8" w14:paraId="1C621237" w14:textId="77777777" w:rsidTr="006112CA">
        <w:tc>
          <w:tcPr>
            <w:tcW w:w="830" w:type="dxa"/>
          </w:tcPr>
          <w:p w14:paraId="56FB1D79" w14:textId="279AF1DD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7AA699EC" w14:textId="122A9118" w:rsidR="006112CA" w:rsidRPr="006900B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646BF34F" w14:textId="66FCBDB7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112CA" w:rsidRPr="006900B8" w14:paraId="14D64B99" w14:textId="77777777" w:rsidTr="006112CA">
        <w:tc>
          <w:tcPr>
            <w:tcW w:w="830" w:type="dxa"/>
          </w:tcPr>
          <w:p w14:paraId="79618CC3" w14:textId="7E3D698C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2E620B4E" w14:textId="688AE0C5" w:rsidR="006112CA" w:rsidRPr="006900B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0258698F" w14:textId="09070FFE" w:rsidR="006112CA" w:rsidRPr="006900B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609F7C5" w14:textId="27A42552" w:rsidR="006112CA" w:rsidRPr="006900B8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3894C7" w14:textId="18B075E7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A7F011" w14:textId="79B18B26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341BE1" w14:textId="091E4FF2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EDBC25" w14:textId="3D57D15A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07318D" w14:textId="4804CF7B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9872D4" w14:textId="227A245B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D17BEB" w14:textId="77777777" w:rsidR="00EA07B2" w:rsidRPr="006900B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6C48A" w14:textId="5D912B50" w:rsidR="00B02785" w:rsidRPr="006900B8" w:rsidRDefault="002E5A86" w:rsidP="006112C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Revision List</w:t>
      </w:r>
      <w:r w:rsidR="00DF342D" w:rsidRPr="006900B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420F9" w:rsidRPr="006900B8" w14:paraId="73BB8B5D" w14:textId="77777777" w:rsidTr="001420F9">
        <w:trPr>
          <w:jc w:val="center"/>
        </w:trPr>
        <w:tc>
          <w:tcPr>
            <w:tcW w:w="8491" w:type="dxa"/>
          </w:tcPr>
          <w:p w14:paraId="171633F8" w14:textId="77777777" w:rsidR="001420F9" w:rsidRPr="006900B8" w:rsidRDefault="001420F9" w:rsidP="00142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49D461DF" w14:textId="77777777" w:rsidR="001420F9" w:rsidRPr="006900B8" w:rsidRDefault="001420F9" w:rsidP="007367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420F9" w:rsidRPr="006900B8" w14:paraId="77D5BE8D" w14:textId="77777777" w:rsidTr="001420F9">
        <w:trPr>
          <w:jc w:val="center"/>
        </w:trPr>
        <w:tc>
          <w:tcPr>
            <w:tcW w:w="8491" w:type="dxa"/>
          </w:tcPr>
          <w:p w14:paraId="7CDE6970" w14:textId="5BEC5501" w:rsidR="001420F9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six articles of faith in Sunni Islam</w:t>
            </w:r>
          </w:p>
        </w:tc>
        <w:tc>
          <w:tcPr>
            <w:tcW w:w="1137" w:type="dxa"/>
          </w:tcPr>
          <w:p w14:paraId="7B7FFB39" w14:textId="77777777" w:rsidR="001420F9" w:rsidRPr="006900B8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68DA4D51" w14:textId="77777777" w:rsidTr="001420F9">
        <w:trPr>
          <w:jc w:val="center"/>
        </w:trPr>
        <w:tc>
          <w:tcPr>
            <w:tcW w:w="8491" w:type="dxa"/>
          </w:tcPr>
          <w:p w14:paraId="12A707F1" w14:textId="761E5204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five roots of 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Usul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ad-Din in Shi’a Islam</w:t>
            </w:r>
          </w:p>
        </w:tc>
        <w:tc>
          <w:tcPr>
            <w:tcW w:w="1137" w:type="dxa"/>
          </w:tcPr>
          <w:p w14:paraId="2CE85A3B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488C01AE" w14:textId="77777777" w:rsidTr="001420F9">
        <w:trPr>
          <w:jc w:val="center"/>
        </w:trPr>
        <w:tc>
          <w:tcPr>
            <w:tcW w:w="8491" w:type="dxa"/>
          </w:tcPr>
          <w:p w14:paraId="32FAB139" w14:textId="5CBCDF8F" w:rsidR="008973BA" w:rsidRPr="006900B8" w:rsidRDefault="008973BA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Key similarities and differences between the articles and roots</w:t>
            </w:r>
          </w:p>
        </w:tc>
        <w:tc>
          <w:tcPr>
            <w:tcW w:w="1137" w:type="dxa"/>
          </w:tcPr>
          <w:p w14:paraId="566DACD3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05A50036" w14:textId="77777777" w:rsidTr="001420F9">
        <w:trPr>
          <w:jc w:val="center"/>
        </w:trPr>
        <w:tc>
          <w:tcPr>
            <w:tcW w:w="8491" w:type="dxa"/>
          </w:tcPr>
          <w:p w14:paraId="406BD530" w14:textId="4BE3474C" w:rsidR="008973BA" w:rsidRPr="006900B8" w:rsidRDefault="008973BA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Tawhid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(the Oneness of God), Qur’an Surah 112.</w:t>
            </w:r>
          </w:p>
        </w:tc>
        <w:tc>
          <w:tcPr>
            <w:tcW w:w="1137" w:type="dxa"/>
          </w:tcPr>
          <w:p w14:paraId="03DE63BD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6C99701F" w14:textId="77777777" w:rsidTr="001420F9">
        <w:trPr>
          <w:jc w:val="center"/>
        </w:trPr>
        <w:tc>
          <w:tcPr>
            <w:tcW w:w="8491" w:type="dxa"/>
          </w:tcPr>
          <w:p w14:paraId="4A2AB992" w14:textId="2B299DF7" w:rsidR="008973BA" w:rsidRPr="006900B8" w:rsidRDefault="008973BA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nature of God: omnipotence, beneficence, mercy, fairness and justice/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Adalat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Shi’a Islam, including different ideas about God’s relationship with the world: immanence and transcendence.</w:t>
            </w:r>
          </w:p>
        </w:tc>
        <w:tc>
          <w:tcPr>
            <w:tcW w:w="1137" w:type="dxa"/>
          </w:tcPr>
          <w:p w14:paraId="641DF6FF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7383B25F" w14:textId="77777777" w:rsidTr="001420F9">
        <w:trPr>
          <w:jc w:val="center"/>
        </w:trPr>
        <w:tc>
          <w:tcPr>
            <w:tcW w:w="8491" w:type="dxa"/>
          </w:tcPr>
          <w:p w14:paraId="462241EA" w14:textId="150976FC" w:rsidR="008973BA" w:rsidRPr="006900B8" w:rsidRDefault="008973BA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Angels, their nature and role, including 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Jibril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Mika’il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14:paraId="2B47909D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3558D80F" w14:textId="77777777" w:rsidTr="001420F9">
        <w:trPr>
          <w:jc w:val="center"/>
        </w:trPr>
        <w:tc>
          <w:tcPr>
            <w:tcW w:w="8491" w:type="dxa"/>
          </w:tcPr>
          <w:p w14:paraId="4B010EEA" w14:textId="2CCDD215" w:rsidR="008973BA" w:rsidRPr="006900B8" w:rsidRDefault="008973BA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Predestination and human freedom and its relationship to the Day of Judgement.</w:t>
            </w:r>
          </w:p>
        </w:tc>
        <w:tc>
          <w:tcPr>
            <w:tcW w:w="1137" w:type="dxa"/>
          </w:tcPr>
          <w:p w14:paraId="02A5FFF4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69E0DB99" w14:textId="77777777" w:rsidTr="001420F9">
        <w:trPr>
          <w:jc w:val="center"/>
        </w:trPr>
        <w:tc>
          <w:tcPr>
            <w:tcW w:w="8491" w:type="dxa"/>
          </w:tcPr>
          <w:p w14:paraId="5B0199D5" w14:textId="2F8189CD" w:rsidR="008973BA" w:rsidRPr="006900B8" w:rsidRDefault="008973BA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Akhirah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(life after death), human responsibility and accountability, resurrection, heaven and hell.</w:t>
            </w:r>
          </w:p>
        </w:tc>
        <w:tc>
          <w:tcPr>
            <w:tcW w:w="1137" w:type="dxa"/>
          </w:tcPr>
          <w:p w14:paraId="67776169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03EBFFAD" w14:textId="77777777" w:rsidTr="001420F9">
        <w:trPr>
          <w:jc w:val="center"/>
        </w:trPr>
        <w:tc>
          <w:tcPr>
            <w:tcW w:w="8491" w:type="dxa"/>
          </w:tcPr>
          <w:p w14:paraId="7021511A" w14:textId="48EC2BCF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Risalah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Prophethood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</w:tcPr>
          <w:p w14:paraId="4931508D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5A747731" w14:textId="77777777" w:rsidTr="001420F9">
        <w:trPr>
          <w:jc w:val="center"/>
        </w:trPr>
        <w:tc>
          <w:tcPr>
            <w:tcW w:w="8491" w:type="dxa"/>
          </w:tcPr>
          <w:p w14:paraId="0AE0201D" w14:textId="3D198161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Adam</w:t>
            </w:r>
          </w:p>
        </w:tc>
        <w:tc>
          <w:tcPr>
            <w:tcW w:w="1137" w:type="dxa"/>
          </w:tcPr>
          <w:p w14:paraId="533CB18E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47CFF510" w14:textId="77777777" w:rsidTr="001420F9">
        <w:trPr>
          <w:jc w:val="center"/>
        </w:trPr>
        <w:tc>
          <w:tcPr>
            <w:tcW w:w="8491" w:type="dxa"/>
          </w:tcPr>
          <w:p w14:paraId="160732F7" w14:textId="49B1CB4E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Ibrahim</w:t>
            </w:r>
          </w:p>
        </w:tc>
        <w:tc>
          <w:tcPr>
            <w:tcW w:w="1137" w:type="dxa"/>
          </w:tcPr>
          <w:p w14:paraId="2D3AE780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42FF85C6" w14:textId="77777777" w:rsidTr="001420F9">
        <w:trPr>
          <w:jc w:val="center"/>
        </w:trPr>
        <w:tc>
          <w:tcPr>
            <w:tcW w:w="8491" w:type="dxa"/>
          </w:tcPr>
          <w:p w14:paraId="0CE62366" w14:textId="5DD4B7D5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Muhammad</w:t>
            </w:r>
          </w:p>
        </w:tc>
        <w:tc>
          <w:tcPr>
            <w:tcW w:w="1137" w:type="dxa"/>
          </w:tcPr>
          <w:p w14:paraId="73E8BF4B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4FA1D43A" w14:textId="77777777" w:rsidTr="001420F9">
        <w:trPr>
          <w:jc w:val="center"/>
        </w:trPr>
        <w:tc>
          <w:tcPr>
            <w:tcW w:w="8491" w:type="dxa"/>
          </w:tcPr>
          <w:p w14:paraId="33294074" w14:textId="175B1FA8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holy books: Qur’an: revelation and authority</w:t>
            </w:r>
          </w:p>
        </w:tc>
        <w:tc>
          <w:tcPr>
            <w:tcW w:w="1137" w:type="dxa"/>
          </w:tcPr>
          <w:p w14:paraId="509A6F04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3598AED7" w14:textId="77777777" w:rsidTr="001420F9">
        <w:trPr>
          <w:jc w:val="center"/>
        </w:trPr>
        <w:tc>
          <w:tcPr>
            <w:tcW w:w="8491" w:type="dxa"/>
          </w:tcPr>
          <w:p w14:paraId="7B7E58C6" w14:textId="507D584D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holy books: the Torah, the Psalms, the Gospel, the Scrolls of Abraham and their authority.</w:t>
            </w:r>
          </w:p>
        </w:tc>
        <w:tc>
          <w:tcPr>
            <w:tcW w:w="1137" w:type="dxa"/>
          </w:tcPr>
          <w:p w14:paraId="3920ACF9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73BA" w:rsidRPr="006900B8" w14:paraId="13736911" w14:textId="77777777" w:rsidTr="001420F9">
        <w:trPr>
          <w:jc w:val="center"/>
        </w:trPr>
        <w:tc>
          <w:tcPr>
            <w:tcW w:w="8491" w:type="dxa"/>
          </w:tcPr>
          <w:p w14:paraId="19628FEF" w14:textId="79CC6F31" w:rsidR="008973BA" w:rsidRPr="006900B8" w:rsidRDefault="008973BA" w:rsidP="008973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imamate in Shi'a Islam: its role and significance.</w:t>
            </w:r>
          </w:p>
        </w:tc>
        <w:tc>
          <w:tcPr>
            <w:tcW w:w="1137" w:type="dxa"/>
          </w:tcPr>
          <w:p w14:paraId="75387F2A" w14:textId="77777777" w:rsidR="008973BA" w:rsidRPr="006900B8" w:rsidRDefault="008973BA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1DE4BD8" w14:textId="09F0B4AA" w:rsidR="008973BA" w:rsidRPr="006900B8" w:rsidRDefault="008973BA" w:rsidP="008973BA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900B8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8973BA" w:rsidRPr="006900B8" w:rsidSect="00265627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538C" w14:textId="77777777" w:rsidR="00886DD7" w:rsidRDefault="00886DD7" w:rsidP="002401B4">
      <w:pPr>
        <w:spacing w:after="0" w:line="240" w:lineRule="auto"/>
      </w:pPr>
      <w:r>
        <w:separator/>
      </w:r>
    </w:p>
  </w:endnote>
  <w:endnote w:type="continuationSeparator" w:id="0">
    <w:p w14:paraId="2ABA786E" w14:textId="77777777" w:rsidR="00886DD7" w:rsidRDefault="00886DD7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7257" w14:textId="77777777" w:rsidR="00886DD7" w:rsidRDefault="00886DD7" w:rsidP="002401B4">
      <w:pPr>
        <w:spacing w:after="0" w:line="240" w:lineRule="auto"/>
      </w:pPr>
      <w:r>
        <w:separator/>
      </w:r>
    </w:p>
  </w:footnote>
  <w:footnote w:type="continuationSeparator" w:id="0">
    <w:p w14:paraId="184E2EB8" w14:textId="77777777" w:rsidR="00886DD7" w:rsidRDefault="00886DD7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3520D"/>
    <w:rsid w:val="00046948"/>
    <w:rsid w:val="00050CE4"/>
    <w:rsid w:val="00090408"/>
    <w:rsid w:val="000A64A9"/>
    <w:rsid w:val="000E7EC4"/>
    <w:rsid w:val="00135981"/>
    <w:rsid w:val="001420F9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1F78"/>
    <w:rsid w:val="00323451"/>
    <w:rsid w:val="00323563"/>
    <w:rsid w:val="003B35D5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112CA"/>
    <w:rsid w:val="00641F38"/>
    <w:rsid w:val="006900B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82337C"/>
    <w:rsid w:val="008424BD"/>
    <w:rsid w:val="00847D37"/>
    <w:rsid w:val="008743A4"/>
    <w:rsid w:val="008821B2"/>
    <w:rsid w:val="00886DD7"/>
    <w:rsid w:val="008973BA"/>
    <w:rsid w:val="008B2E07"/>
    <w:rsid w:val="00946158"/>
    <w:rsid w:val="00995254"/>
    <w:rsid w:val="009B4864"/>
    <w:rsid w:val="009D7F66"/>
    <w:rsid w:val="00A30C57"/>
    <w:rsid w:val="00A97515"/>
    <w:rsid w:val="00AC5F14"/>
    <w:rsid w:val="00B02785"/>
    <w:rsid w:val="00B260E0"/>
    <w:rsid w:val="00B538A9"/>
    <w:rsid w:val="00B9474D"/>
    <w:rsid w:val="00BA53F3"/>
    <w:rsid w:val="00BB435C"/>
    <w:rsid w:val="00BD5FD3"/>
    <w:rsid w:val="00C014A6"/>
    <w:rsid w:val="00C21A87"/>
    <w:rsid w:val="00C52F19"/>
    <w:rsid w:val="00C67A74"/>
    <w:rsid w:val="00CB0981"/>
    <w:rsid w:val="00D323F7"/>
    <w:rsid w:val="00D32D3B"/>
    <w:rsid w:val="00DA48F2"/>
    <w:rsid w:val="00DB3801"/>
    <w:rsid w:val="00DF342D"/>
    <w:rsid w:val="00E14914"/>
    <w:rsid w:val="00E16118"/>
    <w:rsid w:val="00E65465"/>
    <w:rsid w:val="00E74EDE"/>
    <w:rsid w:val="00EA07B2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61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ea5411-b458-4deb-8696-d125f2966caa" xsi:nil="true"/>
    <LMS_Mappings xmlns="56ea5411-b458-4deb-8696-d125f2966caa" xsi:nil="true"/>
    <Invited_Teachers xmlns="56ea5411-b458-4deb-8696-d125f2966caa" xsi:nil="true"/>
    <IsNotebookLocked xmlns="56ea5411-b458-4deb-8696-d125f2966caa" xsi:nil="true"/>
    <Templates xmlns="56ea5411-b458-4deb-8696-d125f2966caa" xsi:nil="true"/>
    <Self_Registration_Enabled xmlns="56ea5411-b458-4deb-8696-d125f2966caa" xsi:nil="true"/>
    <Teachers xmlns="56ea5411-b458-4deb-8696-d125f2966caa">
      <UserInfo>
        <DisplayName/>
        <AccountId xsi:nil="true"/>
        <AccountType/>
      </UserInfo>
    </Teachers>
    <Student_Groups xmlns="56ea5411-b458-4deb-8696-d125f2966caa">
      <UserInfo>
        <DisplayName/>
        <AccountId xsi:nil="true"/>
        <AccountType/>
      </UserInfo>
    </Student_Groups>
    <Has_Teacher_Only_SectionGroup xmlns="56ea5411-b458-4deb-8696-d125f2966caa" xsi:nil="true"/>
    <NotebookType xmlns="56ea5411-b458-4deb-8696-d125f2966caa" xsi:nil="true"/>
    <Students xmlns="56ea5411-b458-4deb-8696-d125f2966caa">
      <UserInfo>
        <DisplayName/>
        <AccountId xsi:nil="true"/>
        <AccountType/>
      </UserInfo>
    </Students>
    <Invited_Students xmlns="56ea5411-b458-4deb-8696-d125f2966caa" xsi:nil="true"/>
    <FolderType xmlns="56ea5411-b458-4deb-8696-d125f2966caa" xsi:nil="true"/>
    <CultureName xmlns="56ea5411-b458-4deb-8696-d125f2966caa" xsi:nil="true"/>
    <Owner xmlns="56ea5411-b458-4deb-8696-d125f2966caa">
      <UserInfo>
        <DisplayName/>
        <AccountId xsi:nil="true"/>
        <AccountType/>
      </UserInfo>
    </Owner>
    <TeamsChannelId xmlns="56ea5411-b458-4deb-8696-d125f2966caa" xsi:nil="true"/>
    <DefaultSectionNames xmlns="56ea5411-b458-4deb-8696-d125f2966caa" xsi:nil="true"/>
    <Is_Collaboration_Space_Locked xmlns="56ea5411-b458-4deb-8696-d125f2966caa" xsi:nil="true"/>
    <Teams_Channel_Section_Location xmlns="56ea5411-b458-4deb-8696-d125f2966caa" xsi:nil="true"/>
    <Math_Settings xmlns="56ea5411-b458-4deb-8696-d125f2966caa" xsi:nil="true"/>
    <Distribution_Groups xmlns="56ea5411-b458-4deb-8696-d125f2966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0C520DB2A743BEDFAAF66683B55F" ma:contentTypeVersion="35" ma:contentTypeDescription="Create a new document." ma:contentTypeScope="" ma:versionID="9a33bcfcb2b74973872027aa260d1069">
  <xsd:schema xmlns:xsd="http://www.w3.org/2001/XMLSchema" xmlns:xs="http://www.w3.org/2001/XMLSchema" xmlns:p="http://schemas.microsoft.com/office/2006/metadata/properties" xmlns:ns3="56ea5411-b458-4deb-8696-d125f2966caa" xmlns:ns4="026c1172-7169-47e8-89bd-741e53455f88" targetNamespace="http://schemas.microsoft.com/office/2006/metadata/properties" ma:root="true" ma:fieldsID="30c06a71aa5ea1409b6bdd85db919ce3" ns3:_="" ns4:_="">
    <xsd:import namespace="56ea5411-b458-4deb-8696-d125f2966caa"/>
    <xsd:import namespace="026c1172-7169-47e8-89bd-741e53455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5411-b458-4deb-8696-d125f296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1172-7169-47e8-89bd-741e53455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8338C-7DC7-44DA-B35B-6E4FF695D19F}">
  <ds:schemaRefs>
    <ds:schemaRef ds:uri="026c1172-7169-47e8-89bd-741e53455f8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6ea5411-b458-4deb-8696-d125f2966c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BD711A-FF64-4C62-9477-6CE0164E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5411-b458-4deb-8696-d125f2966caa"/>
    <ds:schemaRef ds:uri="026c1172-7169-47e8-89bd-741e5345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E03C9-DF20-452B-9C11-D66D6BA6A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6</cp:revision>
  <dcterms:created xsi:type="dcterms:W3CDTF">2022-07-19T08:33:00Z</dcterms:created>
  <dcterms:modified xsi:type="dcterms:W3CDTF">2022-07-19T10:58:00Z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0x01010010210C520DB2A743BEDFAAF66683B55F</vt:lpwstr>
  </property>
</Properties>
</file>