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193F" w14:textId="350F18A7" w:rsidR="008D773E" w:rsidRPr="006157D1" w:rsidRDefault="00737DB8" w:rsidP="006157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Latin key terms</w:t>
      </w:r>
    </w:p>
    <w:p w14:paraId="4D8619DE" w14:textId="50A55082" w:rsidR="00DE0EC6" w:rsidRPr="000C0FCB" w:rsidRDefault="00400595" w:rsidP="00DE0EC6">
      <w:pPr>
        <w:rPr>
          <w:b/>
          <w:bCs/>
        </w:rPr>
      </w:pPr>
      <w:r w:rsidRPr="000C0FCB">
        <w:rPr>
          <w:b/>
          <w:bCs/>
        </w:rPr>
        <w:t>Grammar terms:</w:t>
      </w:r>
    </w:p>
    <w:p w14:paraId="53308D5A" w14:textId="4C1ECF57" w:rsidR="00400595" w:rsidRDefault="000C0FCB" w:rsidP="00DE0EC6">
      <w:r>
        <w:t>Nominative</w:t>
      </w:r>
      <w:r w:rsidR="00FC0099">
        <w:t xml:space="preserve"> – subject of the sentence</w:t>
      </w:r>
    </w:p>
    <w:p w14:paraId="3CF04E8D" w14:textId="76B37094" w:rsidR="000C0FCB" w:rsidRDefault="000C0FCB" w:rsidP="00DE0EC6">
      <w:r>
        <w:t>Accusative</w:t>
      </w:r>
      <w:r w:rsidR="00FC0099">
        <w:t xml:space="preserve"> – object of the sentence</w:t>
      </w:r>
    </w:p>
    <w:p w14:paraId="7F033075" w14:textId="2307F8EA" w:rsidR="000C0FCB" w:rsidRDefault="000C0FCB" w:rsidP="00DE0EC6">
      <w:r>
        <w:t>Dative</w:t>
      </w:r>
      <w:r w:rsidR="00FC0099">
        <w:t xml:space="preserve"> – to / for used for indirect objects</w:t>
      </w:r>
    </w:p>
    <w:p w14:paraId="4027D839" w14:textId="4FBC44A4" w:rsidR="000C0FCB" w:rsidRDefault="000C0FCB" w:rsidP="00DE0EC6">
      <w:r>
        <w:t xml:space="preserve">Genitive </w:t>
      </w:r>
      <w:r w:rsidR="00FC0099">
        <w:t xml:space="preserve">– possessive case </w:t>
      </w:r>
      <w:proofErr w:type="gramStart"/>
      <w:r w:rsidR="00FC0099">
        <w:t>e.g.</w:t>
      </w:r>
      <w:proofErr w:type="gramEnd"/>
      <w:r w:rsidR="00FC0099">
        <w:t xml:space="preserve"> the </w:t>
      </w:r>
      <w:r w:rsidR="007A1126">
        <w:t>cat of Miss Legg</w:t>
      </w:r>
    </w:p>
    <w:p w14:paraId="17A860A1" w14:textId="0CBDFF63" w:rsidR="000C0FCB" w:rsidRDefault="000C0FCB" w:rsidP="00DE0EC6">
      <w:r>
        <w:t>Ablative</w:t>
      </w:r>
      <w:r w:rsidR="007A1126">
        <w:t xml:space="preserve"> – case used to indicate by/with/from</w:t>
      </w:r>
    </w:p>
    <w:p w14:paraId="15E59303" w14:textId="2618EEAF" w:rsidR="000C0FCB" w:rsidRDefault="000C0FCB" w:rsidP="00DE0EC6">
      <w:r>
        <w:t>Noun</w:t>
      </w:r>
      <w:r w:rsidR="007A1126">
        <w:t xml:space="preserve"> - </w:t>
      </w:r>
      <w:r w:rsidR="007A1126" w:rsidRPr="007A1126">
        <w:t>a word (other than a pronoun) used to identify any of a class of people, places, or things</w:t>
      </w:r>
    </w:p>
    <w:p w14:paraId="23E8A35B" w14:textId="743E0DA4" w:rsidR="000C0FCB" w:rsidRDefault="000C0FCB" w:rsidP="00DE0EC6">
      <w:r>
        <w:t>Pronoun</w:t>
      </w:r>
      <w:r w:rsidR="00315636">
        <w:t xml:space="preserve"> - </w:t>
      </w:r>
      <w:r w:rsidR="00315636" w:rsidRPr="00315636">
        <w:t xml:space="preserve">a word that can function as a noun phrase used by itself and that refers either to the participants in the discourse (e.g. I, </w:t>
      </w:r>
      <w:proofErr w:type="gramStart"/>
      <w:r w:rsidR="00315636" w:rsidRPr="00315636">
        <w:t>you )</w:t>
      </w:r>
      <w:proofErr w:type="gramEnd"/>
      <w:r w:rsidR="00315636" w:rsidRPr="00315636">
        <w:t xml:space="preserve"> or to someone or something mentioned elsewhere in the discourse (e.g. she, it, this ).</w:t>
      </w:r>
    </w:p>
    <w:p w14:paraId="170DACDD" w14:textId="5229A941" w:rsidR="000C0FCB" w:rsidRDefault="000C0FCB" w:rsidP="00DE0EC6">
      <w:r>
        <w:t>Adjective</w:t>
      </w:r>
      <w:r w:rsidR="00315636">
        <w:t xml:space="preserve"> – describing </w:t>
      </w:r>
      <w:r w:rsidR="0013752C">
        <w:t>word</w:t>
      </w:r>
    </w:p>
    <w:p w14:paraId="269412B2" w14:textId="7206E674" w:rsidR="0013752C" w:rsidRDefault="0013752C" w:rsidP="00DE0EC6">
      <w:r>
        <w:t>Adverb – word that describes a verb</w:t>
      </w:r>
    </w:p>
    <w:p w14:paraId="42433905" w14:textId="6FA484CC" w:rsidR="000C0FCB" w:rsidRDefault="000C0FCB" w:rsidP="00DE0EC6">
      <w:r>
        <w:t>Superlative</w:t>
      </w:r>
      <w:r w:rsidR="0013752C">
        <w:t xml:space="preserve"> – the most </w:t>
      </w:r>
      <w:proofErr w:type="gramStart"/>
      <w:r w:rsidR="0013752C">
        <w:t>e.g.</w:t>
      </w:r>
      <w:proofErr w:type="gramEnd"/>
      <w:r w:rsidR="0013752C">
        <w:t xml:space="preserve"> the biggest, very big</w:t>
      </w:r>
    </w:p>
    <w:p w14:paraId="7AD305B1" w14:textId="4F7EEF24" w:rsidR="007A30B4" w:rsidRDefault="007A30B4" w:rsidP="00DE0EC6">
      <w:r>
        <w:t>Comparative</w:t>
      </w:r>
      <w:r w:rsidR="0013752C">
        <w:t xml:space="preserve"> </w:t>
      </w:r>
      <w:r w:rsidR="00634722">
        <w:t>–</w:t>
      </w:r>
      <w:r w:rsidR="0013752C">
        <w:t xml:space="preserve"> </w:t>
      </w:r>
      <w:r w:rsidR="00634722">
        <w:t>adjectives of comparison (with -</w:t>
      </w:r>
      <w:proofErr w:type="spellStart"/>
      <w:r w:rsidR="00634722">
        <w:t>ior</w:t>
      </w:r>
      <w:proofErr w:type="spellEnd"/>
      <w:r w:rsidR="00634722">
        <w:t xml:space="preserve"> at the end) </w:t>
      </w:r>
      <w:proofErr w:type="gramStart"/>
      <w:r w:rsidR="00634722">
        <w:t>e.g.</w:t>
      </w:r>
      <w:proofErr w:type="gramEnd"/>
      <w:r w:rsidR="00634722">
        <w:t xml:space="preserve"> </w:t>
      </w:r>
      <w:r w:rsidR="006F1305">
        <w:t>bigger, smaller, easier</w:t>
      </w:r>
    </w:p>
    <w:p w14:paraId="3C1CA499" w14:textId="5AA3A2F2" w:rsidR="007A30B4" w:rsidRDefault="007A30B4" w:rsidP="00DE0EC6">
      <w:r>
        <w:t>Verb</w:t>
      </w:r>
      <w:r w:rsidR="006F1305">
        <w:t xml:space="preserve"> – doing word </w:t>
      </w:r>
      <w:proofErr w:type="gramStart"/>
      <w:r w:rsidR="006F1305">
        <w:t>e.g.</w:t>
      </w:r>
      <w:proofErr w:type="gramEnd"/>
      <w:r w:rsidR="006F1305">
        <w:t xml:space="preserve"> swim, climb, eat</w:t>
      </w:r>
    </w:p>
    <w:p w14:paraId="7C472ED7" w14:textId="2C4388DE" w:rsidR="007A30B4" w:rsidRDefault="007A30B4" w:rsidP="00DE0EC6">
      <w:r>
        <w:t>Perfect</w:t>
      </w:r>
      <w:r w:rsidR="006163A2">
        <w:t xml:space="preserve"> - </w:t>
      </w:r>
      <w:r w:rsidR="006163A2" w:rsidRPr="006163A2">
        <w:t>tense that is used to refer to an action or state that is completed</w:t>
      </w:r>
    </w:p>
    <w:p w14:paraId="7E610BA8" w14:textId="0D4F7DFF" w:rsidR="007A30B4" w:rsidRDefault="007A30B4" w:rsidP="00DE0EC6">
      <w:r>
        <w:t>Imperfect</w:t>
      </w:r>
      <w:r w:rsidR="006163A2">
        <w:t xml:space="preserve"> - </w:t>
      </w:r>
      <w:r w:rsidR="006163A2" w:rsidRPr="006163A2">
        <w:t xml:space="preserve">tense that is used to refer to an action or state that is </w:t>
      </w:r>
      <w:r w:rsidR="00C93A2C">
        <w:t>in the past and continuous (</w:t>
      </w:r>
      <w:proofErr w:type="gramStart"/>
      <w:r w:rsidR="00C93A2C">
        <w:t>e.g.</w:t>
      </w:r>
      <w:proofErr w:type="gramEnd"/>
      <w:r w:rsidR="00C93A2C">
        <w:t xml:space="preserve"> he was walking, he used to walk)</w:t>
      </w:r>
    </w:p>
    <w:p w14:paraId="5CA33B65" w14:textId="122C087D" w:rsidR="007A30B4" w:rsidRDefault="007A30B4" w:rsidP="00DE0EC6">
      <w:r>
        <w:t>Pluperfect</w:t>
      </w:r>
      <w:r w:rsidR="007C6463">
        <w:t xml:space="preserve"> - </w:t>
      </w:r>
      <w:r w:rsidR="007C6463" w:rsidRPr="007C6463">
        <w:t xml:space="preserve">a past 'past' action. For example: 'I had given the message to </w:t>
      </w:r>
      <w:r w:rsidR="007C6463">
        <w:t>the girl’</w:t>
      </w:r>
    </w:p>
    <w:p w14:paraId="5D3481F9" w14:textId="77777777" w:rsidR="007C6463" w:rsidRDefault="007C6463" w:rsidP="00DE0EC6"/>
    <w:p w14:paraId="39A58152" w14:textId="13FC0D85" w:rsidR="00400595" w:rsidRPr="000C0FCB" w:rsidRDefault="00400595" w:rsidP="00DE0EC6">
      <w:pPr>
        <w:rPr>
          <w:b/>
          <w:bCs/>
        </w:rPr>
      </w:pPr>
      <w:r w:rsidRPr="000C0FCB">
        <w:rPr>
          <w:b/>
          <w:bCs/>
        </w:rPr>
        <w:t>Literature terms:</w:t>
      </w:r>
    </w:p>
    <w:p w14:paraId="4ACF085C" w14:textId="6D8F645A" w:rsidR="00400595" w:rsidRDefault="00400595" w:rsidP="00400595">
      <w:r>
        <w:t>Alliteration</w:t>
      </w:r>
      <w:r>
        <w:t xml:space="preserve"> - </w:t>
      </w:r>
      <w:r>
        <w:t>Alliteration is a figure of speech in which the same sound repeats in a group of words, such as the “b” sound in: “Bob brought the box of bricks to the basement.”</w:t>
      </w:r>
    </w:p>
    <w:p w14:paraId="27623641" w14:textId="0DA0C0DF" w:rsidR="003A0C83" w:rsidRDefault="003A0C83" w:rsidP="003A0C83">
      <w:r>
        <w:t>Anaphora</w:t>
      </w:r>
      <w:r>
        <w:t xml:space="preserve"> - </w:t>
      </w:r>
      <w:r>
        <w:t>Anaphora is a figure of speech in which words repeat at the beginning of successive clauses, phrases, or sentences.</w:t>
      </w:r>
    </w:p>
    <w:p w14:paraId="72C7248A" w14:textId="1F5FD4C8" w:rsidR="003A0C83" w:rsidRDefault="003A0C83" w:rsidP="003A0C83">
      <w:r>
        <w:t>Anthropomorphism</w:t>
      </w:r>
      <w:r>
        <w:t xml:space="preserve"> - </w:t>
      </w:r>
      <w:r>
        <w:t xml:space="preserve">Anthropomorphism is the attribution of human characteristics, emotions, and </w:t>
      </w:r>
      <w:proofErr w:type="spellStart"/>
      <w:r>
        <w:t>behaviors</w:t>
      </w:r>
      <w:proofErr w:type="spellEnd"/>
      <w:r>
        <w:t xml:space="preserve"> to animals or other non-human things (including objects, plants, and supernatural beings)</w:t>
      </w:r>
    </w:p>
    <w:p w14:paraId="5CB45366" w14:textId="4FBEB51D" w:rsidR="00D66E55" w:rsidRDefault="00D66E55" w:rsidP="00D66E55">
      <w:r>
        <w:t>Asyndeton</w:t>
      </w:r>
      <w:r>
        <w:t xml:space="preserve"> - </w:t>
      </w:r>
      <w:r>
        <w:t>An asyndeton is a figure of speech in which coordinating conjunctions—words such as "and", "or", and "but" that join other words or clauses in a sentence into relationships of equal importance—are omitted</w:t>
      </w:r>
    </w:p>
    <w:p w14:paraId="3C27408F" w14:textId="3041B0BD" w:rsidR="009E27F3" w:rsidRDefault="009E27F3" w:rsidP="009E27F3">
      <w:r>
        <w:t>Caesura</w:t>
      </w:r>
      <w:r>
        <w:t xml:space="preserve"> - </w:t>
      </w:r>
      <w:r>
        <w:t>A caesura is a pause that occurs within a line of poetry, usually marked by some form of punctuation such as a period, comma, ellipsis, or dash</w:t>
      </w:r>
    </w:p>
    <w:p w14:paraId="43C4DE5A" w14:textId="1E93001D" w:rsidR="009E27F3" w:rsidRDefault="0089217D" w:rsidP="0089217D">
      <w:r>
        <w:t>Foreshadowing</w:t>
      </w:r>
      <w:r>
        <w:t xml:space="preserve"> - </w:t>
      </w:r>
      <w:r>
        <w:t xml:space="preserve">Foreshadowing is a literary device in which authors hint at plot developments that don't </w:t>
      </w:r>
      <w:proofErr w:type="gramStart"/>
      <w:r>
        <w:t>actually occur</w:t>
      </w:r>
      <w:proofErr w:type="gramEnd"/>
      <w:r>
        <w:t xml:space="preserve"> until later in the story</w:t>
      </w:r>
    </w:p>
    <w:p w14:paraId="2136DB12" w14:textId="04DECA89" w:rsidR="00304192" w:rsidRDefault="00304192" w:rsidP="00304192">
      <w:r>
        <w:t>Consonance</w:t>
      </w:r>
      <w:r>
        <w:t xml:space="preserve"> - </w:t>
      </w:r>
      <w:r>
        <w:t>Consonance is a figure of speech in which the same consonant sound repeats within a group of words.</w:t>
      </w:r>
    </w:p>
    <w:p w14:paraId="0309A2E4" w14:textId="4E4E455D" w:rsidR="0089217D" w:rsidRDefault="00005C8C" w:rsidP="00005C8C">
      <w:r>
        <w:t>Hyperbole</w:t>
      </w:r>
      <w:r>
        <w:t xml:space="preserve"> - </w:t>
      </w:r>
      <w:r>
        <w:t>Hyperbole is a figure of speech in which a writer or speaker exaggerates for the sake of emphasis.</w:t>
      </w:r>
    </w:p>
    <w:p w14:paraId="6B662F9F" w14:textId="45F7ED9A" w:rsidR="00304192" w:rsidRDefault="00005C8C" w:rsidP="00005C8C">
      <w:r>
        <w:t>Juxtaposition</w:t>
      </w:r>
      <w:r>
        <w:t xml:space="preserve"> - </w:t>
      </w:r>
      <w:r>
        <w:t xml:space="preserve">Juxtaposition occurs when an </w:t>
      </w:r>
      <w:proofErr w:type="gramStart"/>
      <w:r>
        <w:t>author places</w:t>
      </w:r>
      <w:proofErr w:type="gramEnd"/>
      <w:r>
        <w:t xml:space="preserve"> two things side by side as a way of highlighting their differences.</w:t>
      </w:r>
    </w:p>
    <w:p w14:paraId="13100AAD" w14:textId="5FD8A0C5" w:rsidR="00133678" w:rsidRDefault="00133678" w:rsidP="00133678">
      <w:r>
        <w:lastRenderedPageBreak/>
        <w:t>Metaphor</w:t>
      </w:r>
      <w:r>
        <w:t xml:space="preserve"> - </w:t>
      </w:r>
      <w:r>
        <w:t>A metaphor is a figure of speech that compares two different things by saying that one thing is the other</w:t>
      </w:r>
    </w:p>
    <w:p w14:paraId="564302C0" w14:textId="6F6EFC23" w:rsidR="00133678" w:rsidRDefault="00133678" w:rsidP="00133678">
      <w:r>
        <w:t>Motif</w:t>
      </w:r>
      <w:r>
        <w:t xml:space="preserve"> - </w:t>
      </w:r>
      <w:r>
        <w:t>A motif is an element or idea that recurs throughout a work of literature.</w:t>
      </w:r>
    </w:p>
    <w:p w14:paraId="59DB0DA9" w14:textId="6E257F22" w:rsidR="006236A6" w:rsidRDefault="006236A6" w:rsidP="006236A6">
      <w:r>
        <w:t>Onomatopoeia</w:t>
      </w:r>
      <w:r>
        <w:t xml:space="preserve"> - </w:t>
      </w:r>
      <w:r>
        <w:t>Onomatopoeia is a figure of speech in which words evoke the actual sound of the thing they refer to or describe.</w:t>
      </w:r>
    </w:p>
    <w:p w14:paraId="0BF422DA" w14:textId="0D0D9482" w:rsidR="006236A6" w:rsidRDefault="006236A6" w:rsidP="006236A6">
      <w:r>
        <w:t>Personification</w:t>
      </w:r>
      <w:r>
        <w:t xml:space="preserve"> - </w:t>
      </w:r>
      <w:r>
        <w:t>Personification is a type of figurative language in which non-human things are described as having human attributes</w:t>
      </w:r>
    </w:p>
    <w:p w14:paraId="6EBF1361" w14:textId="6657B3E8" w:rsidR="006236A6" w:rsidRDefault="001F2387" w:rsidP="001F2387">
      <w:r>
        <w:t>Polysyndeton</w:t>
      </w:r>
      <w:r>
        <w:t xml:space="preserve"> - </w:t>
      </w:r>
      <w:r>
        <w:t>Polysyndeton is a figure of speech in which coordinating conjunctions—words such as "</w:t>
      </w:r>
      <w:proofErr w:type="gramStart"/>
      <w:r>
        <w:t>and,</w:t>
      </w:r>
      <w:proofErr w:type="gramEnd"/>
      <w:r>
        <w:t>" "or," and "but" that join other words or clauses in a sentence into relationships of equal importance—are used several times in close...</w:t>
      </w:r>
    </w:p>
    <w:p w14:paraId="5DD643CF" w14:textId="6898F150" w:rsidR="001F2387" w:rsidRDefault="001F2387" w:rsidP="001F2387">
      <w:r>
        <w:t>Repetition</w:t>
      </w:r>
      <w:r>
        <w:t xml:space="preserve"> - </w:t>
      </w:r>
      <w:r>
        <w:t>Repetition is a literary device in which a word or phrase is repeated two or more times. Repetition occurs in so many different forms that it is usually not thought of as a single figure... (read full repetition explanation with examples)</w:t>
      </w:r>
    </w:p>
    <w:p w14:paraId="38F8ECB4" w14:textId="43C12C8D" w:rsidR="001F2387" w:rsidRDefault="001F2387" w:rsidP="001F2387">
      <w:r>
        <w:t>Rhetorical Question</w:t>
      </w:r>
      <w:r>
        <w:t xml:space="preserve"> - </w:t>
      </w:r>
      <w:r>
        <w:t>A rhetorical question is a figure of speech in which a question is asked for a reason other than to get an answer</w:t>
      </w:r>
    </w:p>
    <w:p w14:paraId="57B0C497" w14:textId="5B621DA6" w:rsidR="00803D8A" w:rsidRDefault="00803D8A" w:rsidP="00803D8A">
      <w:r>
        <w:t>Sibilance</w:t>
      </w:r>
      <w:r>
        <w:t xml:space="preserve"> - </w:t>
      </w:r>
      <w:r>
        <w:t xml:space="preserve">Sibilance is a figure of speech in which a hissing sound is created within a group of words through the repetition of "s" sounds. </w:t>
      </w:r>
    </w:p>
    <w:p w14:paraId="7CE09C01" w14:textId="28211626" w:rsidR="00803D8A" w:rsidRDefault="00803D8A" w:rsidP="00803D8A">
      <w:r>
        <w:t>Simile</w:t>
      </w:r>
      <w:r>
        <w:t xml:space="preserve"> -</w:t>
      </w:r>
      <w:r>
        <w:t>A simile is a figure of speech that directly compares two unlike things</w:t>
      </w:r>
    </w:p>
    <w:p w14:paraId="380B7F33" w14:textId="54C72C4F" w:rsidR="000C0FCB" w:rsidRDefault="000C0FCB" w:rsidP="000C0FCB">
      <w:r>
        <w:t>Symbolism</w:t>
      </w:r>
      <w:r>
        <w:t xml:space="preserve"> - </w:t>
      </w:r>
      <w:r>
        <w:t>Symbolism is a literary device in which a writer uses one thing—usually a physical object or phenomenon—to represent something more abstract.</w:t>
      </w:r>
    </w:p>
    <w:sectPr w:rsidR="000C0FCB" w:rsidSect="00615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117"/>
    <w:multiLevelType w:val="multilevel"/>
    <w:tmpl w:val="AA20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C6"/>
    <w:rsid w:val="00005C8C"/>
    <w:rsid w:val="000C0FCB"/>
    <w:rsid w:val="00133678"/>
    <w:rsid w:val="0013752C"/>
    <w:rsid w:val="001E6C20"/>
    <w:rsid w:val="001F2387"/>
    <w:rsid w:val="00255C48"/>
    <w:rsid w:val="00304192"/>
    <w:rsid w:val="00315636"/>
    <w:rsid w:val="003A0C83"/>
    <w:rsid w:val="00400595"/>
    <w:rsid w:val="006157D1"/>
    <w:rsid w:val="006163A2"/>
    <w:rsid w:val="006236A6"/>
    <w:rsid w:val="00634722"/>
    <w:rsid w:val="006F1305"/>
    <w:rsid w:val="00737DB8"/>
    <w:rsid w:val="007A1126"/>
    <w:rsid w:val="007A30B4"/>
    <w:rsid w:val="007C6463"/>
    <w:rsid w:val="00803D8A"/>
    <w:rsid w:val="0089217D"/>
    <w:rsid w:val="008D773E"/>
    <w:rsid w:val="009E27F3"/>
    <w:rsid w:val="00C11FDB"/>
    <w:rsid w:val="00C93A2C"/>
    <w:rsid w:val="00D66E55"/>
    <w:rsid w:val="00DE0EC6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D5DD"/>
  <w15:chartTrackingRefBased/>
  <w15:docId w15:val="{C572757F-5D49-4065-A45E-DCC6EF83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53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708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3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0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9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6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4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9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2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8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BABABA"/>
            <w:right w:val="none" w:sz="0" w:space="0" w:color="auto"/>
          </w:divBdr>
          <w:divsChild>
            <w:div w:id="16541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BABABA"/>
            <w:right w:val="none" w:sz="0" w:space="0" w:color="auto"/>
          </w:divBdr>
          <w:divsChild>
            <w:div w:id="63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BABABA"/>
            <w:right w:val="none" w:sz="0" w:space="0" w:color="auto"/>
          </w:divBdr>
          <w:divsChild>
            <w:div w:id="9131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BABABA"/>
            <w:right w:val="none" w:sz="0" w:space="0" w:color="auto"/>
          </w:divBdr>
          <w:divsChild>
            <w:div w:id="8047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25DB5CA72F449FE1376A979FAD62" ma:contentTypeVersion="14" ma:contentTypeDescription="Create a new document." ma:contentTypeScope="" ma:versionID="aff078208058a817e8738f6de0e8842d">
  <xsd:schema xmlns:xsd="http://www.w3.org/2001/XMLSchema" xmlns:xs="http://www.w3.org/2001/XMLSchema" xmlns:p="http://schemas.microsoft.com/office/2006/metadata/properties" xmlns:ns2="f4348dcc-ba20-4b02-b81d-188147e6b81a" xmlns:ns3="c3bf1fe9-ad94-459f-92e3-0925f1233f55" targetNamespace="http://schemas.microsoft.com/office/2006/metadata/properties" ma:root="true" ma:fieldsID="22a46a858cb41cb574b5aba665a71a44" ns2:_="" ns3:_="">
    <xsd:import namespace="f4348dcc-ba20-4b02-b81d-188147e6b81a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8dcc-ba20-4b02-b81d-188147e6b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12dc8b-0741-40ec-9872-567d58ae2e04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f4348dcc-ba20-4b02-b81d-188147e6b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B56202-B63E-4805-ADFE-12AC06699D6C}"/>
</file>

<file path=customXml/itemProps2.xml><?xml version="1.0" encoding="utf-8"?>
<ds:datastoreItem xmlns:ds="http://schemas.openxmlformats.org/officeDocument/2006/customXml" ds:itemID="{7CE11107-0D26-44D4-B725-372C00487AFA}"/>
</file>

<file path=customXml/itemProps3.xml><?xml version="1.0" encoding="utf-8"?>
<ds:datastoreItem xmlns:ds="http://schemas.openxmlformats.org/officeDocument/2006/customXml" ds:itemID="{158365D1-EEDC-4F67-AD67-883D74C89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Legg</dc:creator>
  <cp:keywords/>
  <dc:description/>
  <cp:lastModifiedBy>Mollie Legg</cp:lastModifiedBy>
  <cp:revision>2</cp:revision>
  <dcterms:created xsi:type="dcterms:W3CDTF">2022-11-23T14:30:00Z</dcterms:created>
  <dcterms:modified xsi:type="dcterms:W3CDTF">2022-11-23T14:30:00Z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0x010100F21C25DB5CA72F449FE1376A979FAD62</vt:lpwstr>
  </property>
</Properties>
</file>