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7ED" w14:textId="77777777" w:rsidR="00AF2990" w:rsidRPr="00B9516D" w:rsidRDefault="00AF2990" w:rsidP="7B1DE2EA">
      <w:pPr>
        <w:pStyle w:val="NormalWeb"/>
        <w:shd w:val="clear" w:color="auto" w:fill="FFFFFF" w:themeFill="background1"/>
        <w:spacing w:before="0" w:beforeAutospacing="0" w:after="0" w:afterAutospacing="0"/>
        <w:jc w:val="right"/>
        <w:rPr>
          <w:rStyle w:val="Strong"/>
          <w:rFonts w:ascii="Candara" w:hAnsi="Candara" w:cs="Helvetica"/>
          <w:color w:val="000000"/>
          <w:sz w:val="32"/>
          <w:szCs w:val="32"/>
        </w:rPr>
      </w:pPr>
    </w:p>
    <w:p w14:paraId="510C577A" w14:textId="2D532D30" w:rsidR="000B49FD" w:rsidRPr="00E96952" w:rsidRDefault="6CA8C26F" w:rsidP="00E96952">
      <w:pPr>
        <w:pStyle w:val="NormalWeb"/>
        <w:shd w:val="clear" w:color="auto" w:fill="FFFFFF" w:themeFill="background1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05FB1BB4" wp14:editId="7B1DE2EA">
            <wp:extent cx="1623600" cy="723600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49FD" w:rsidRPr="2E27832A">
        <w:rPr>
          <w:rStyle w:val="Strong"/>
          <w:rFonts w:ascii="Candara" w:hAnsi="Candara" w:cs="Helvetica"/>
          <w:color w:val="000000" w:themeColor="text1"/>
          <w:sz w:val="40"/>
          <w:szCs w:val="40"/>
        </w:rPr>
        <w:t xml:space="preserve">      </w:t>
      </w:r>
    </w:p>
    <w:p w14:paraId="27B6226E" w14:textId="6FD41D90" w:rsidR="008E251B" w:rsidRDefault="00CF4D58" w:rsidP="000B49FD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40"/>
          <w:szCs w:val="23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A Level Fine Art</w:t>
      </w:r>
    </w:p>
    <w:p w14:paraId="5DAB6C7B" w14:textId="1A3DD21C" w:rsidR="008E251B" w:rsidRPr="00B75782" w:rsidRDefault="00C70EDF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</w:rPr>
      </w:pPr>
      <w:r>
        <w:rPr>
          <w:rStyle w:val="Strong"/>
          <w:rFonts w:ascii="Candara" w:hAnsi="Candara" w:cs="Helvetica"/>
          <w:color w:val="000000"/>
          <w:sz w:val="40"/>
          <w:szCs w:val="23"/>
        </w:rPr>
        <w:t>Year 12 Prep Task</w:t>
      </w:r>
    </w:p>
    <w:p w14:paraId="02EB378F" w14:textId="77777777" w:rsidR="008E251B" w:rsidRPr="00B75782" w:rsidRDefault="008E251B" w:rsidP="008E251B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Candara" w:hAnsi="Candara" w:cs="Helvetica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W w:w="10287" w:type="dxa"/>
        <w:tblInd w:w="-5" w:type="dxa"/>
        <w:tblLook w:val="04A0" w:firstRow="1" w:lastRow="0" w:firstColumn="1" w:lastColumn="0" w:noHBand="0" w:noVBand="1"/>
      </w:tblPr>
      <w:tblGrid>
        <w:gridCol w:w="4500"/>
        <w:gridCol w:w="2324"/>
        <w:gridCol w:w="3463"/>
      </w:tblGrid>
      <w:tr w:rsidR="008E251B" w:rsidRPr="00B75782" w14:paraId="3A259FF6" w14:textId="77777777" w:rsidTr="7EB1DB8F">
        <w:trPr>
          <w:trHeight w:val="1386"/>
        </w:trPr>
        <w:tc>
          <w:tcPr>
            <w:tcW w:w="10287" w:type="dxa"/>
            <w:gridSpan w:val="3"/>
          </w:tcPr>
          <w:p w14:paraId="52072660" w14:textId="77777777" w:rsidR="00B9516D" w:rsidRPr="00B75782" w:rsidRDefault="00877785" w:rsidP="00B9516D">
            <w:pPr>
              <w:pStyle w:val="NormalWeb"/>
              <w:shd w:val="clear" w:color="auto" w:fill="FFFFFF"/>
              <w:spacing w:before="0" w:beforeAutospacing="0" w:after="15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Key Info</w:t>
            </w:r>
          </w:p>
          <w:p w14:paraId="69993285" w14:textId="77777777" w:rsidR="00C859DE" w:rsidRDefault="00A7767E" w:rsidP="00C859DE">
            <w:pPr>
              <w:pStyle w:val="NormalWeb"/>
              <w:shd w:val="clear" w:color="auto" w:fill="FFFFFF"/>
              <w:spacing w:after="150"/>
              <w:rPr>
                <w:rStyle w:val="Strong"/>
                <w:rFonts w:ascii="Candara" w:hAnsi="Candara" w:cs="Helvetica"/>
                <w:b w:val="0"/>
                <w:bCs w:val="0"/>
                <w:color w:val="000000"/>
                <w:sz w:val="22"/>
                <w:szCs w:val="22"/>
              </w:rPr>
            </w:pPr>
            <w:r w:rsidRPr="00A7767E">
              <w:rPr>
                <w:rStyle w:val="Strong"/>
                <w:rFonts w:ascii="Candara" w:hAnsi="Candara" w:cs="Helvetica"/>
                <w:b w:val="0"/>
                <w:bCs w:val="0"/>
                <w:color w:val="000000"/>
                <w:sz w:val="22"/>
                <w:szCs w:val="22"/>
              </w:rPr>
              <w:t>The induction period at the start of Year 12 is vital to embed skills, challenge misconceptions and build confidence and understanding.</w:t>
            </w:r>
          </w:p>
          <w:p w14:paraId="6A05A809" w14:textId="72F62FEB" w:rsidR="00877785" w:rsidRPr="00B75782" w:rsidRDefault="00A7767E" w:rsidP="00C859DE">
            <w:pPr>
              <w:pStyle w:val="NormalWeb"/>
              <w:shd w:val="clear" w:color="auto" w:fill="FFFFFF"/>
              <w:spacing w:after="150"/>
              <w:rPr>
                <w:rStyle w:val="Strong"/>
                <w:rFonts w:ascii="Candara" w:hAnsi="Candara" w:cs="Helvetica"/>
                <w:b w:val="0"/>
                <w:bCs w:val="0"/>
                <w:color w:val="000000"/>
                <w:sz w:val="22"/>
                <w:szCs w:val="22"/>
              </w:rPr>
            </w:pPr>
            <w:r w:rsidRPr="00A7767E">
              <w:rPr>
                <w:rStyle w:val="Strong"/>
                <w:rFonts w:ascii="Candara" w:hAnsi="Candara" w:cs="Helvetica"/>
                <w:b w:val="0"/>
                <w:bCs w:val="0"/>
                <w:color w:val="000000"/>
                <w:sz w:val="22"/>
                <w:szCs w:val="22"/>
              </w:rPr>
              <w:t>We place significant emphasis on exploring drawing as a way of visual thinking and understanding of what we see. Drawing is at the heart of expression in every medium and it establishes visual confidence and is therefore a fundamental in our induction and throughout. A key difference from GCSE study is for students to develop drawing from expressionism to a keener focus on conveying meaning.</w:t>
            </w:r>
          </w:p>
        </w:tc>
      </w:tr>
      <w:tr w:rsidR="00B9516D" w:rsidRPr="00B75782" w14:paraId="501653AB" w14:textId="77777777" w:rsidTr="7EB1DB8F">
        <w:trPr>
          <w:trHeight w:val="819"/>
        </w:trPr>
        <w:tc>
          <w:tcPr>
            <w:tcW w:w="5282" w:type="dxa"/>
          </w:tcPr>
          <w:p w14:paraId="0865B632" w14:textId="77777777" w:rsidR="00B9516D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Week beginning:</w:t>
            </w:r>
            <w:r w:rsidR="007F7952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CBB036B" w14:textId="1961ACCA" w:rsidR="00E96952" w:rsidRPr="00B75782" w:rsidRDefault="00A7767E" w:rsidP="7EB1DB8F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Set </w:t>
            </w:r>
            <w:r w:rsidR="552E153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9</w:t>
            </w:r>
            <w:r w:rsidR="552E153B" w:rsidRPr="7EB1DB8F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552E153B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July</w:t>
            </w:r>
            <w:r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. Due first week in September 20</w:t>
            </w:r>
            <w:r w:rsidR="1F3788CD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5005" w:type="dxa"/>
            <w:gridSpan w:val="2"/>
          </w:tcPr>
          <w:p w14:paraId="5820B883" w14:textId="77777777" w:rsidR="00B9516D" w:rsidRPr="00B75782" w:rsidRDefault="00B9516D" w:rsidP="003C37B6">
            <w:pPr>
              <w:pStyle w:val="NormalWeb"/>
              <w:spacing w:before="0" w:beforeAutospacing="0" w:after="0" w:afterAutospacing="0"/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</w:pPr>
            <w:r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>Expected completion time:</w:t>
            </w:r>
            <w:r w:rsidR="00877785" w:rsidRPr="00B75782">
              <w:rPr>
                <w:rStyle w:val="Strong"/>
                <w:rFonts w:ascii="Candara" w:hAnsi="Candara" w:cs="Helvetic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B9516D" w:rsidRPr="00B75782" w14:paraId="0D0E9167" w14:textId="77777777" w:rsidTr="7EB1DB8F">
        <w:trPr>
          <w:trHeight w:val="96"/>
        </w:trPr>
        <w:tc>
          <w:tcPr>
            <w:tcW w:w="5282" w:type="dxa"/>
            <w:vAlign w:val="center"/>
          </w:tcPr>
          <w:p w14:paraId="66319B38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Activities to be completed</w:t>
            </w:r>
          </w:p>
        </w:tc>
        <w:tc>
          <w:tcPr>
            <w:tcW w:w="2855" w:type="dxa"/>
            <w:vAlign w:val="center"/>
          </w:tcPr>
          <w:p w14:paraId="2371867B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Location of resources</w:t>
            </w:r>
          </w:p>
        </w:tc>
        <w:tc>
          <w:tcPr>
            <w:tcW w:w="2149" w:type="dxa"/>
            <w:vAlign w:val="center"/>
          </w:tcPr>
          <w:p w14:paraId="43405484" w14:textId="77777777" w:rsidR="00B9516D" w:rsidRPr="00B75782" w:rsidRDefault="00B9516D" w:rsidP="00B9516D">
            <w:pPr>
              <w:jc w:val="center"/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t>Additional resources/support</w:t>
            </w:r>
          </w:p>
        </w:tc>
      </w:tr>
      <w:tr w:rsidR="00B9516D" w:rsidRPr="00B75782" w14:paraId="5A39BBE3" w14:textId="77777777" w:rsidTr="7EB1DB8F">
        <w:trPr>
          <w:trHeight w:val="7803"/>
        </w:trPr>
        <w:tc>
          <w:tcPr>
            <w:tcW w:w="5282" w:type="dxa"/>
          </w:tcPr>
          <w:p w14:paraId="2020DF5C" w14:textId="77777777" w:rsidR="00202D8F" w:rsidRDefault="00202D8F" w:rsidP="00877785">
            <w:pPr>
              <w:rPr>
                <w:rFonts w:ascii="Candara" w:hAnsi="Candara" w:cstheme="minorHAnsi"/>
              </w:rPr>
            </w:pPr>
          </w:p>
          <w:p w14:paraId="45D7D655" w14:textId="01C7B4D0" w:rsidR="00CF4D58" w:rsidRPr="00CF4D58" w:rsidRDefault="00CF4D58" w:rsidP="00CF4D58">
            <w:p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  <w:b/>
              </w:rPr>
              <w:t>Task 1:</w:t>
            </w:r>
            <w:r>
              <w:rPr>
                <w:rFonts w:ascii="Candara" w:hAnsi="Candara" w:cstheme="minorHAnsi"/>
              </w:rPr>
              <w:t xml:space="preserve"> </w:t>
            </w:r>
            <w:r w:rsidRPr="00CF4D58">
              <w:rPr>
                <w:rFonts w:ascii="Candara" w:hAnsi="Candara" w:cstheme="minorHAnsi"/>
              </w:rPr>
              <w:t>Take a series of ‘exceptional’ photographs (at least 10) based on your interpretation of the theme ‘Viewpoints’</w:t>
            </w:r>
          </w:p>
          <w:p w14:paraId="1932A842" w14:textId="77777777" w:rsidR="00CF4D58" w:rsidRDefault="00CF4D58" w:rsidP="00877785">
            <w:pPr>
              <w:rPr>
                <w:rFonts w:ascii="Candara" w:hAnsi="Candara" w:cstheme="minorHAnsi"/>
              </w:rPr>
            </w:pPr>
          </w:p>
          <w:p w14:paraId="6ED251B2" w14:textId="2BBD246B" w:rsidR="00CF4D58" w:rsidRDefault="00CF4D58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You will discuss possible ideas, genres, concepts and starting points in your transition lesson to help inspire the focus of your photography.</w:t>
            </w:r>
          </w:p>
          <w:p w14:paraId="122AF0A5" w14:textId="145EA044" w:rsidR="00CF4D58" w:rsidRDefault="00CF4D58" w:rsidP="00877785">
            <w:pPr>
              <w:rPr>
                <w:rFonts w:ascii="Candara" w:hAnsi="Candara" w:cstheme="minorHAnsi"/>
              </w:rPr>
            </w:pPr>
          </w:p>
          <w:p w14:paraId="3E02B9AF" w14:textId="16CD0238" w:rsidR="00CF4D58" w:rsidRPr="00CF4D58" w:rsidRDefault="00CF4D58" w:rsidP="00CF4D58">
            <w:p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>Consider the impact of</w:t>
            </w:r>
            <w:r>
              <w:rPr>
                <w:rFonts w:ascii="Candara" w:hAnsi="Candara" w:cstheme="minorHAnsi"/>
              </w:rPr>
              <w:t>:</w:t>
            </w:r>
            <w:r w:rsidRPr="00CF4D58">
              <w:rPr>
                <w:rFonts w:ascii="Candara" w:hAnsi="Candara" w:cstheme="minorHAnsi"/>
              </w:rPr>
              <w:t xml:space="preserve"> </w:t>
            </w:r>
          </w:p>
          <w:p w14:paraId="0EF857C4" w14:textId="417CDA6B" w:rsidR="00CF4D58" w:rsidRDefault="00CF4D58" w:rsidP="00CF4D58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>Lighting: high contrast to enhance tonal variation?</w:t>
            </w:r>
            <w:r w:rsidR="009F0351">
              <w:rPr>
                <w:rFonts w:ascii="Candara" w:hAnsi="Candara" w:cstheme="minorHAnsi"/>
              </w:rPr>
              <w:t xml:space="preserve"> Enhanced shadows? Tone to create atmosphere/mood?</w:t>
            </w:r>
          </w:p>
          <w:p w14:paraId="5BC11117" w14:textId="77777777" w:rsidR="00CF4D58" w:rsidRDefault="00CF4D58" w:rsidP="00CF4D58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>Colour or greyscale.</w:t>
            </w:r>
          </w:p>
          <w:p w14:paraId="711F50BA" w14:textId="77777777" w:rsidR="00CF4D58" w:rsidRDefault="00CF4D58" w:rsidP="00307AC0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 xml:space="preserve">Composition: </w:t>
            </w:r>
            <w:r>
              <w:rPr>
                <w:rFonts w:ascii="Candara" w:hAnsi="Candara" w:cstheme="minorHAnsi"/>
              </w:rPr>
              <w:t>Cropped/zoomed, rule of thirds, rule of odds, leading lines etc.</w:t>
            </w:r>
          </w:p>
          <w:p w14:paraId="587D9801" w14:textId="77777777" w:rsidR="00CF4D58" w:rsidRDefault="00CF4D58" w:rsidP="00CF4D58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>Repetition of an image with changes/no changes.</w:t>
            </w:r>
          </w:p>
          <w:p w14:paraId="0D371EA2" w14:textId="5523C65C" w:rsidR="00CF4D58" w:rsidRPr="00CF4D58" w:rsidRDefault="00CF4D58" w:rsidP="00CF4D58">
            <w:pPr>
              <w:pStyle w:val="ListParagraph"/>
              <w:numPr>
                <w:ilvl w:val="0"/>
                <w:numId w:val="13"/>
              </w:numPr>
              <w:rPr>
                <w:rFonts w:ascii="Candara" w:hAnsi="Candara" w:cstheme="minorHAnsi"/>
              </w:rPr>
            </w:pPr>
            <w:r w:rsidRPr="00CF4D58">
              <w:rPr>
                <w:rFonts w:ascii="Candara" w:hAnsi="Candara" w:cstheme="minorHAnsi"/>
              </w:rPr>
              <w:t>What is in the background: does it distract or enhance the image?</w:t>
            </w:r>
          </w:p>
          <w:p w14:paraId="6786CE65" w14:textId="287D8B1D" w:rsidR="00CF4D58" w:rsidRDefault="00CF4D58" w:rsidP="00877785">
            <w:pPr>
              <w:rPr>
                <w:rFonts w:ascii="Candara" w:hAnsi="Candara" w:cstheme="minorHAnsi"/>
              </w:rPr>
            </w:pPr>
          </w:p>
          <w:p w14:paraId="734EA695" w14:textId="36234110" w:rsidR="00A7767E" w:rsidRDefault="00A7767E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Please read the photography tips documents uploaded onto Teams.</w:t>
            </w:r>
          </w:p>
          <w:p w14:paraId="517512C1" w14:textId="77777777" w:rsidR="00A7767E" w:rsidRDefault="00A7767E" w:rsidP="00A7767E">
            <w:pPr>
              <w:rPr>
                <w:rFonts w:ascii="Candara" w:hAnsi="Candara" w:cstheme="minorHAnsi"/>
                <w:b/>
              </w:rPr>
            </w:pPr>
          </w:p>
          <w:p w14:paraId="2B7E4FD3" w14:textId="5C5515EA" w:rsidR="00A7767E" w:rsidRDefault="00A7767E" w:rsidP="00A7767E">
            <w:pPr>
              <w:rPr>
                <w:rFonts w:ascii="Candara" w:hAnsi="Candara" w:cstheme="minorHAnsi"/>
              </w:rPr>
            </w:pPr>
            <w:r w:rsidRPr="00A7767E">
              <w:rPr>
                <w:rFonts w:ascii="Candara" w:hAnsi="Candara" w:cstheme="minorHAnsi"/>
                <w:b/>
              </w:rPr>
              <w:t xml:space="preserve">Task </w:t>
            </w:r>
            <w:r>
              <w:rPr>
                <w:rFonts w:ascii="Candara" w:hAnsi="Candara" w:cstheme="minorHAnsi"/>
                <w:b/>
              </w:rPr>
              <w:t>2</w:t>
            </w:r>
            <w:r w:rsidRPr="00A7767E">
              <w:rPr>
                <w:rFonts w:ascii="Candara" w:hAnsi="Candara" w:cstheme="minorHAnsi"/>
                <w:b/>
              </w:rPr>
              <w:t>:</w:t>
            </w:r>
            <w:r>
              <w:rPr>
                <w:rFonts w:ascii="Candara" w:hAnsi="Candara" w:cstheme="minorHAnsi"/>
              </w:rPr>
              <w:t xml:space="preserve"> Complete two</w:t>
            </w:r>
            <w:r w:rsidR="00CF4D58" w:rsidRPr="00A7767E">
              <w:rPr>
                <w:rFonts w:ascii="Candara" w:hAnsi="Candara" w:cstheme="minorHAnsi"/>
              </w:rPr>
              <w:t xml:space="preserve"> sustained studies from your strongest photographs. One in pencil, the other can be a media/technique of your own choice. </w:t>
            </w:r>
          </w:p>
          <w:p w14:paraId="67EA5CBC" w14:textId="77777777" w:rsidR="00A7767E" w:rsidRDefault="00A7767E" w:rsidP="00A7767E">
            <w:pPr>
              <w:rPr>
                <w:rFonts w:ascii="Candara" w:hAnsi="Candara" w:cstheme="minorHAnsi"/>
              </w:rPr>
            </w:pPr>
          </w:p>
          <w:p w14:paraId="41C8F396" w14:textId="4FAA2F02" w:rsidR="00CF4D58" w:rsidRPr="00A7767E" w:rsidRDefault="00A7767E" w:rsidP="00A7767E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  <w:b/>
              </w:rPr>
              <w:t>Task 3</w:t>
            </w:r>
            <w:r w:rsidRPr="00A7767E">
              <w:rPr>
                <w:rFonts w:ascii="Candara" w:hAnsi="Candara" w:cstheme="minorHAnsi"/>
                <w:b/>
              </w:rPr>
              <w:t xml:space="preserve">: </w:t>
            </w:r>
            <w:r w:rsidRPr="00A7767E">
              <w:rPr>
                <w:rFonts w:ascii="Candara" w:hAnsi="Candara" w:cstheme="minorHAnsi"/>
              </w:rPr>
              <w:t>Complete a typed written statement of interest</w:t>
            </w:r>
            <w:r>
              <w:rPr>
                <w:rFonts w:ascii="Candara" w:hAnsi="Candara" w:cstheme="minorHAnsi"/>
              </w:rPr>
              <w:t xml:space="preserve"> to support your photographs and drawings. Give us an understanding of why you are interested in the theme chosen. </w:t>
            </w:r>
          </w:p>
        </w:tc>
        <w:tc>
          <w:tcPr>
            <w:tcW w:w="2855" w:type="dxa"/>
          </w:tcPr>
          <w:p w14:paraId="005D8FE0" w14:textId="77777777" w:rsidR="00877785" w:rsidRDefault="00877785" w:rsidP="0006155A">
            <w:pPr>
              <w:rPr>
                <w:rFonts w:ascii="Candara" w:hAnsi="Candara" w:cstheme="minorHAnsi"/>
              </w:rPr>
            </w:pPr>
          </w:p>
          <w:p w14:paraId="72A3D3EC" w14:textId="671823C4" w:rsidR="00315FBF" w:rsidRPr="00B75782" w:rsidRDefault="00315FBF" w:rsidP="0006155A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A new Teams channel has been set up with links to support materials.</w:t>
            </w:r>
          </w:p>
        </w:tc>
        <w:tc>
          <w:tcPr>
            <w:tcW w:w="2149" w:type="dxa"/>
          </w:tcPr>
          <w:p w14:paraId="1F71BE7D" w14:textId="77777777" w:rsidR="00877785" w:rsidRDefault="00877785" w:rsidP="00877785">
            <w:pPr>
              <w:rPr>
                <w:rFonts w:ascii="Candara" w:hAnsi="Candara" w:cstheme="minorHAnsi"/>
              </w:rPr>
            </w:pPr>
          </w:p>
          <w:p w14:paraId="1F6CBA5A" w14:textId="77777777" w:rsidR="00EA5E22" w:rsidRDefault="00EA5E22" w:rsidP="00EA5E22">
            <w:pPr>
              <w:rPr>
                <w:rFonts w:ascii="Candara" w:hAnsi="Candara" w:cstheme="minorHAnsi"/>
              </w:rPr>
            </w:pPr>
          </w:p>
          <w:p w14:paraId="0D95C237" w14:textId="2935D1AF" w:rsidR="00315FBF" w:rsidRDefault="00EA5E22" w:rsidP="00EA5E22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Inspirational student work:</w:t>
            </w:r>
          </w:p>
          <w:p w14:paraId="25C71320" w14:textId="0C005463" w:rsidR="00315FBF" w:rsidRDefault="003E141B" w:rsidP="00877785">
            <w:pPr>
              <w:rPr>
                <w:rFonts w:ascii="Candara" w:hAnsi="Candara" w:cstheme="minorHAnsi"/>
              </w:rPr>
            </w:pPr>
            <w:hyperlink r:id="rId11" w:history="1">
              <w:r w:rsidR="00EA5E22" w:rsidRPr="00E217B1">
                <w:rPr>
                  <w:rStyle w:val="Hyperlink"/>
                  <w:rFonts w:ascii="Candara" w:hAnsi="Candara" w:cstheme="minorHAnsi"/>
                </w:rPr>
                <w:t>https://www.studentartguide.com/</w:t>
              </w:r>
            </w:hyperlink>
          </w:p>
          <w:p w14:paraId="68E5406E" w14:textId="77777777" w:rsidR="00EA5E22" w:rsidRDefault="00EA5E22" w:rsidP="00877785">
            <w:pPr>
              <w:rPr>
                <w:rFonts w:ascii="Candara" w:hAnsi="Candara" w:cstheme="minorHAnsi"/>
              </w:rPr>
            </w:pPr>
          </w:p>
          <w:p w14:paraId="2F512160" w14:textId="77777777" w:rsidR="00EA5E22" w:rsidRDefault="00EA5E22" w:rsidP="00877785">
            <w:pPr>
              <w:rPr>
                <w:rFonts w:ascii="Candara" w:hAnsi="Candara" w:cstheme="minorHAnsi"/>
              </w:rPr>
            </w:pPr>
          </w:p>
          <w:p w14:paraId="7D71E407" w14:textId="77777777" w:rsidR="00EA5E22" w:rsidRDefault="00EA5E22" w:rsidP="00877785">
            <w:pPr>
              <w:rPr>
                <w:rFonts w:ascii="Candara" w:hAnsi="Candara" w:cstheme="minorHAnsi"/>
              </w:rPr>
            </w:pPr>
            <w:r>
              <w:rPr>
                <w:rFonts w:ascii="Candara" w:hAnsi="Candara" w:cstheme="minorHAnsi"/>
              </w:rPr>
              <w:t>Edexcel online A Level examples to inspire starting points:</w:t>
            </w:r>
          </w:p>
          <w:p w14:paraId="324DADD8" w14:textId="77777777" w:rsidR="00EA5E22" w:rsidRDefault="00EA5E22" w:rsidP="00877785">
            <w:pPr>
              <w:rPr>
                <w:rFonts w:ascii="Candara" w:hAnsi="Candara" w:cstheme="minorHAnsi"/>
              </w:rPr>
            </w:pPr>
          </w:p>
          <w:p w14:paraId="0D0B940D" w14:textId="635941E8" w:rsidR="00EA5E22" w:rsidRPr="00B75782" w:rsidRDefault="003E141B" w:rsidP="00877785">
            <w:pPr>
              <w:rPr>
                <w:rFonts w:ascii="Candara" w:hAnsi="Candara" w:cstheme="minorHAnsi"/>
              </w:rPr>
            </w:pPr>
            <w:hyperlink r:id="rId12" w:anchor="%2FfilterQuery=category:Pearson-UK:Category%2FTeaching-and-learning-materials" w:history="1">
              <w:r w:rsidR="00EA5E22" w:rsidRPr="00EA5E22">
                <w:rPr>
                  <w:rStyle w:val="Hyperlink"/>
                  <w:rFonts w:ascii="Candara" w:hAnsi="Candara" w:cstheme="minorHAnsi"/>
                </w:rPr>
                <w:t>Exemplar material</w:t>
              </w:r>
            </w:hyperlink>
          </w:p>
        </w:tc>
      </w:tr>
      <w:tr w:rsidR="00B9516D" w:rsidRPr="00B75782" w14:paraId="38E24742" w14:textId="77777777" w:rsidTr="7EB1DB8F">
        <w:trPr>
          <w:trHeight w:val="2718"/>
        </w:trPr>
        <w:tc>
          <w:tcPr>
            <w:tcW w:w="10287" w:type="dxa"/>
            <w:gridSpan w:val="3"/>
          </w:tcPr>
          <w:p w14:paraId="2B91D930" w14:textId="77777777" w:rsidR="00B9516D" w:rsidRPr="00B75782" w:rsidRDefault="00B9516D" w:rsidP="00B9516D">
            <w:pPr>
              <w:rPr>
                <w:rFonts w:ascii="Candara" w:hAnsi="Candara" w:cstheme="minorHAnsi"/>
                <w:b/>
              </w:rPr>
            </w:pPr>
            <w:r w:rsidRPr="00B75782">
              <w:rPr>
                <w:rFonts w:ascii="Candara" w:hAnsi="Candara" w:cstheme="minorHAnsi"/>
                <w:b/>
              </w:rPr>
              <w:lastRenderedPageBreak/>
              <w:t>Work to be submitted:</w:t>
            </w:r>
          </w:p>
          <w:p w14:paraId="0E27B00A" w14:textId="77777777" w:rsidR="00B9516D" w:rsidRPr="00B75782" w:rsidRDefault="00B9516D" w:rsidP="00877785">
            <w:pPr>
              <w:rPr>
                <w:rFonts w:ascii="Candara" w:hAnsi="Candara" w:cstheme="minorHAnsi"/>
              </w:rPr>
            </w:pPr>
          </w:p>
        </w:tc>
      </w:tr>
    </w:tbl>
    <w:p w14:paraId="60061E4C" w14:textId="77777777" w:rsidR="008E251B" w:rsidRPr="00B75782" w:rsidRDefault="008E251B" w:rsidP="00B9516D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Helvetica"/>
          <w:color w:val="000000"/>
          <w:sz w:val="20"/>
          <w:szCs w:val="20"/>
        </w:rPr>
      </w:pPr>
    </w:p>
    <w:sectPr w:rsidR="008E251B" w:rsidRPr="00B75782" w:rsidSect="00E96952">
      <w:pgSz w:w="11906" w:h="16838"/>
      <w:pgMar w:top="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807E" w14:textId="77777777" w:rsidR="0021367A" w:rsidRDefault="0021367A" w:rsidP="00CA56A1">
      <w:pPr>
        <w:spacing w:after="0" w:line="240" w:lineRule="auto"/>
      </w:pPr>
      <w:r>
        <w:separator/>
      </w:r>
    </w:p>
  </w:endnote>
  <w:endnote w:type="continuationSeparator" w:id="0">
    <w:p w14:paraId="4843B73A" w14:textId="77777777" w:rsidR="0021367A" w:rsidRDefault="0021367A" w:rsidP="00CA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C855" w14:textId="77777777" w:rsidR="0021367A" w:rsidRDefault="0021367A" w:rsidP="00CA56A1">
      <w:pPr>
        <w:spacing w:after="0" w:line="240" w:lineRule="auto"/>
      </w:pPr>
      <w:r>
        <w:separator/>
      </w:r>
    </w:p>
  </w:footnote>
  <w:footnote w:type="continuationSeparator" w:id="0">
    <w:p w14:paraId="17F3A1ED" w14:textId="77777777" w:rsidR="0021367A" w:rsidRDefault="0021367A" w:rsidP="00CA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31A"/>
    <w:multiLevelType w:val="hybridMultilevel"/>
    <w:tmpl w:val="AE4C371E"/>
    <w:lvl w:ilvl="0" w:tplc="7CDA3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2485"/>
    <w:multiLevelType w:val="hybridMultilevel"/>
    <w:tmpl w:val="7A44EEC6"/>
    <w:lvl w:ilvl="0" w:tplc="B660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ED4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A5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140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EB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BCF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C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0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A69B5"/>
    <w:multiLevelType w:val="hybridMultilevel"/>
    <w:tmpl w:val="08E4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7AB2"/>
    <w:multiLevelType w:val="hybridMultilevel"/>
    <w:tmpl w:val="C1044722"/>
    <w:lvl w:ilvl="0" w:tplc="3EDE2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7C7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DC5F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B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E1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82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4A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4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442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E2635B"/>
    <w:multiLevelType w:val="hybridMultilevel"/>
    <w:tmpl w:val="E75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86504"/>
    <w:multiLevelType w:val="hybridMultilevel"/>
    <w:tmpl w:val="29F88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539BE"/>
    <w:multiLevelType w:val="hybridMultilevel"/>
    <w:tmpl w:val="F0F47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7591B"/>
    <w:multiLevelType w:val="hybridMultilevel"/>
    <w:tmpl w:val="61A0D686"/>
    <w:lvl w:ilvl="0" w:tplc="7DE41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2E0C08">
      <w:start w:val="2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E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CB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B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81C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6B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823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265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1397E"/>
    <w:multiLevelType w:val="hybridMultilevel"/>
    <w:tmpl w:val="BF84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67917"/>
    <w:multiLevelType w:val="hybridMultilevel"/>
    <w:tmpl w:val="814E2DCA"/>
    <w:lvl w:ilvl="0" w:tplc="1AB4D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D77CB"/>
    <w:multiLevelType w:val="hybridMultilevel"/>
    <w:tmpl w:val="E550CFE4"/>
    <w:lvl w:ilvl="0" w:tplc="026C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D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E6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44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6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E9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EA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A3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64F178C"/>
    <w:multiLevelType w:val="hybridMultilevel"/>
    <w:tmpl w:val="AB66F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D3400"/>
    <w:multiLevelType w:val="hybridMultilevel"/>
    <w:tmpl w:val="40DA782E"/>
    <w:lvl w:ilvl="0" w:tplc="130AD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52C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04C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64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CC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6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0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1B"/>
    <w:rsid w:val="000069D9"/>
    <w:rsid w:val="00025C89"/>
    <w:rsid w:val="000453B9"/>
    <w:rsid w:val="0006155A"/>
    <w:rsid w:val="00084815"/>
    <w:rsid w:val="000B49FD"/>
    <w:rsid w:val="000E62C8"/>
    <w:rsid w:val="000F756C"/>
    <w:rsid w:val="00192D78"/>
    <w:rsid w:val="001969F1"/>
    <w:rsid w:val="001A6211"/>
    <w:rsid w:val="001B7721"/>
    <w:rsid w:val="001D1DE9"/>
    <w:rsid w:val="00202D8F"/>
    <w:rsid w:val="0021367A"/>
    <w:rsid w:val="00291305"/>
    <w:rsid w:val="00315FBF"/>
    <w:rsid w:val="00320E30"/>
    <w:rsid w:val="003370D4"/>
    <w:rsid w:val="003455EF"/>
    <w:rsid w:val="00361262"/>
    <w:rsid w:val="00393551"/>
    <w:rsid w:val="00397B52"/>
    <w:rsid w:val="003C37B6"/>
    <w:rsid w:val="003E141B"/>
    <w:rsid w:val="004078C2"/>
    <w:rsid w:val="004502B2"/>
    <w:rsid w:val="00453880"/>
    <w:rsid w:val="004717F5"/>
    <w:rsid w:val="004A1195"/>
    <w:rsid w:val="004D7E44"/>
    <w:rsid w:val="004F58E1"/>
    <w:rsid w:val="00526110"/>
    <w:rsid w:val="00691914"/>
    <w:rsid w:val="006A00BA"/>
    <w:rsid w:val="006A5284"/>
    <w:rsid w:val="006A6F32"/>
    <w:rsid w:val="006A7E28"/>
    <w:rsid w:val="006C206D"/>
    <w:rsid w:val="00721643"/>
    <w:rsid w:val="00752E73"/>
    <w:rsid w:val="007B54A0"/>
    <w:rsid w:val="007C54A4"/>
    <w:rsid w:val="007D5BEB"/>
    <w:rsid w:val="007F3287"/>
    <w:rsid w:val="007F7952"/>
    <w:rsid w:val="00801AA8"/>
    <w:rsid w:val="00832D18"/>
    <w:rsid w:val="0085736C"/>
    <w:rsid w:val="00877785"/>
    <w:rsid w:val="008D192C"/>
    <w:rsid w:val="008D61EA"/>
    <w:rsid w:val="008E0B14"/>
    <w:rsid w:val="008E251B"/>
    <w:rsid w:val="009A1A2C"/>
    <w:rsid w:val="009C4A0F"/>
    <w:rsid w:val="009D3161"/>
    <w:rsid w:val="009D6E43"/>
    <w:rsid w:val="009F0351"/>
    <w:rsid w:val="00A1492B"/>
    <w:rsid w:val="00A665BF"/>
    <w:rsid w:val="00A73890"/>
    <w:rsid w:val="00A7767E"/>
    <w:rsid w:val="00A80E65"/>
    <w:rsid w:val="00AF2990"/>
    <w:rsid w:val="00B3210F"/>
    <w:rsid w:val="00B75782"/>
    <w:rsid w:val="00B80C39"/>
    <w:rsid w:val="00B90AE3"/>
    <w:rsid w:val="00B9516D"/>
    <w:rsid w:val="00C52A42"/>
    <w:rsid w:val="00C63FBE"/>
    <w:rsid w:val="00C70EDF"/>
    <w:rsid w:val="00C859DE"/>
    <w:rsid w:val="00C93219"/>
    <w:rsid w:val="00CA56A1"/>
    <w:rsid w:val="00CF4D58"/>
    <w:rsid w:val="00D1598E"/>
    <w:rsid w:val="00D2446C"/>
    <w:rsid w:val="00D4664C"/>
    <w:rsid w:val="00D6690A"/>
    <w:rsid w:val="00D71B1C"/>
    <w:rsid w:val="00D8308B"/>
    <w:rsid w:val="00DA0EB6"/>
    <w:rsid w:val="00E56F1C"/>
    <w:rsid w:val="00E96952"/>
    <w:rsid w:val="00EA5E22"/>
    <w:rsid w:val="00F1062E"/>
    <w:rsid w:val="00F51558"/>
    <w:rsid w:val="00F7078E"/>
    <w:rsid w:val="00F7374C"/>
    <w:rsid w:val="00F80D78"/>
    <w:rsid w:val="00F81E75"/>
    <w:rsid w:val="00FC6F96"/>
    <w:rsid w:val="1F3788CD"/>
    <w:rsid w:val="2E27832A"/>
    <w:rsid w:val="552E153B"/>
    <w:rsid w:val="6CA8C26F"/>
    <w:rsid w:val="7B1DE2EA"/>
    <w:rsid w:val="7EB1D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7861E4"/>
  <w15:chartTrackingRefBased/>
  <w15:docId w15:val="{6E5CB5E5-5883-45BC-8494-0B4DE86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E251B"/>
    <w:rPr>
      <w:b/>
      <w:bCs/>
    </w:rPr>
  </w:style>
  <w:style w:type="table" w:styleId="TableGrid">
    <w:name w:val="Table Grid"/>
    <w:basedOn w:val="TableNormal"/>
    <w:uiPriority w:val="39"/>
    <w:rsid w:val="008E2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2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6A1"/>
  </w:style>
  <w:style w:type="paragraph" w:styleId="Footer">
    <w:name w:val="footer"/>
    <w:basedOn w:val="Normal"/>
    <w:link w:val="FooterChar"/>
    <w:uiPriority w:val="99"/>
    <w:unhideWhenUsed/>
    <w:rsid w:val="00CA5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49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7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9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1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40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464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3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2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39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25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5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56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7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ualifications.pearson.com/en/qualifications/edexcel-a-levels/art-and-design-2015.coursematerial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udentartguide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6BE91B87F854EBE5C2AF763DECC31" ma:contentTypeVersion="15" ma:contentTypeDescription="Create a new document." ma:contentTypeScope="" ma:versionID="ef1a5a7b9c91c553809daea7e5a0d2fc">
  <xsd:schema xmlns:xsd="http://www.w3.org/2001/XMLSchema" xmlns:xs="http://www.w3.org/2001/XMLSchema" xmlns:p="http://schemas.microsoft.com/office/2006/metadata/properties" xmlns:ns2="40ff959c-d626-41cc-a332-fc585a447b2c" xmlns:ns3="5ae5b661-4602-457d-8de3-176202814043" targetNamespace="http://schemas.microsoft.com/office/2006/metadata/properties" ma:root="true" ma:fieldsID="ced386be6c7eaab357c5c42259c007a3" ns2:_="" ns3:_="">
    <xsd:import namespace="40ff959c-d626-41cc-a332-fc585a447b2c"/>
    <xsd:import namespace="5ae5b661-4602-457d-8de3-176202814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f959c-d626-41cc-a332-fc585a447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759e9e-bede-4528-92cc-6ba15c182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5b661-4602-457d-8de3-176202814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e5b661-4602-457d-8de3-176202814043">
      <UserInfo>
        <DisplayName/>
        <AccountId xsi:nil="true"/>
        <AccountType/>
      </UserInfo>
    </SharedWithUsers>
    <lcf76f155ced4ddcb4097134ff3c332f xmlns="40ff959c-d626-41cc-a332-fc585a447b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2D32C-E106-4908-BC28-2C3A6071F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ff959c-d626-41cc-a332-fc585a447b2c"/>
    <ds:schemaRef ds:uri="5ae5b661-4602-457d-8de3-176202814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C431B-D310-47F6-B0FB-DB9AD5778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BB0AB-A3CB-4510-86DD-F26DF2F15758}">
  <ds:schemaRefs>
    <ds:schemaRef ds:uri="http://schemas.microsoft.com/office/2006/metadata/properties"/>
    <ds:schemaRef ds:uri="http://schemas.microsoft.com/office/infopath/2007/PartnerControls"/>
    <ds:schemaRef ds:uri="5ae5b661-4602-457d-8de3-176202814043"/>
    <ds:schemaRef ds:uri="40ff959c-d626-41cc-a332-fc585a447b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>Downham Market Academy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Rawlings</dc:creator>
  <cp:keywords/>
  <dc:description/>
  <cp:lastModifiedBy>Kate Andrews</cp:lastModifiedBy>
  <cp:revision>2</cp:revision>
  <dcterms:created xsi:type="dcterms:W3CDTF">2024-06-23T19:01:00Z</dcterms:created>
  <dcterms:modified xsi:type="dcterms:W3CDTF">2024-06-23T19:01:00Z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0x0101002FB6BE91B87F854EBE5C2AF763DECC31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